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73" w:rsidRPr="000F5F24" w:rsidRDefault="00354C2F" w:rsidP="00354C2F">
      <w:pPr>
        <w:jc w:val="center"/>
        <w:rPr>
          <w:b/>
        </w:rPr>
      </w:pPr>
      <w:r w:rsidRPr="000F5F24">
        <w:rPr>
          <w:b/>
        </w:rPr>
        <w:t>COMMON CORE STANDARDS ELA</w:t>
      </w:r>
    </w:p>
    <w:p w:rsidR="00354C2F" w:rsidRPr="000F5F24" w:rsidRDefault="00354C2F" w:rsidP="00354C2F">
      <w:pPr>
        <w:rPr>
          <w:b/>
          <w:color w:val="00B050"/>
        </w:rPr>
      </w:pPr>
      <w:r w:rsidRPr="000F5F24">
        <w:rPr>
          <w:b/>
          <w:color w:val="00B050"/>
        </w:rPr>
        <w:t>R</w:t>
      </w:r>
      <w:r w:rsidR="008F0322" w:rsidRPr="000F5F24">
        <w:rPr>
          <w:b/>
          <w:color w:val="00B050"/>
        </w:rPr>
        <w:t>eading Stand</w:t>
      </w:r>
      <w:r w:rsidR="005D2ECF" w:rsidRPr="000F5F24">
        <w:rPr>
          <w:b/>
          <w:color w:val="00B050"/>
        </w:rPr>
        <w:t>ards for Informational Text K-5</w:t>
      </w:r>
      <w:bookmarkStart w:id="0" w:name="_GoBack"/>
      <w:bookmarkEnd w:id="0"/>
    </w:p>
    <w:p w:rsidR="00354C2F" w:rsidRPr="000E48C2" w:rsidRDefault="00354C2F" w:rsidP="00354C2F">
      <w:pPr>
        <w:rPr>
          <w:b/>
          <w:color w:val="00B050"/>
        </w:rPr>
      </w:pPr>
      <w:r w:rsidRPr="000E48C2">
        <w:rPr>
          <w:b/>
          <w:color w:val="00B050"/>
        </w:rPr>
        <w:t>Key Ideas and Details:</w:t>
      </w:r>
    </w:p>
    <w:p w:rsidR="00354C2F" w:rsidRPr="000E48C2" w:rsidRDefault="00354C2F" w:rsidP="00354C2F">
      <w:pPr>
        <w:autoSpaceDE w:val="0"/>
        <w:autoSpaceDN w:val="0"/>
        <w:adjustRightInd w:val="0"/>
        <w:spacing w:after="0" w:line="240" w:lineRule="auto"/>
        <w:rPr>
          <w:rFonts w:cs="Gotham-Book"/>
          <w:b/>
          <w:color w:val="00B050"/>
          <w:sz w:val="18"/>
          <w:szCs w:val="18"/>
        </w:rPr>
      </w:pPr>
      <w:r w:rsidRPr="00B978AD">
        <w:rPr>
          <w:sz w:val="18"/>
          <w:szCs w:val="18"/>
        </w:rPr>
        <w:t xml:space="preserve">Anchor Standard One: </w:t>
      </w:r>
      <w:r w:rsidRPr="000E48C2">
        <w:rPr>
          <w:rFonts w:cs="Gotham-Book"/>
          <w:b/>
          <w:color w:val="00B050"/>
          <w:sz w:val="18"/>
          <w:szCs w:val="18"/>
        </w:rPr>
        <w:t>Read closely to determine what the text says explicitly and to make logical inferences from it; cite specific</w:t>
      </w:r>
      <w:r w:rsidR="00D6505A" w:rsidRPr="000E48C2">
        <w:rPr>
          <w:rFonts w:cs="Gotham-Book"/>
          <w:b/>
          <w:color w:val="00B050"/>
          <w:sz w:val="18"/>
          <w:szCs w:val="18"/>
        </w:rPr>
        <w:t xml:space="preserve"> </w:t>
      </w:r>
      <w:r w:rsidRPr="000E48C2">
        <w:rPr>
          <w:rFonts w:cs="Gotham-Book"/>
          <w:b/>
          <w:color w:val="00B050"/>
          <w:sz w:val="18"/>
          <w:szCs w:val="18"/>
        </w:rPr>
        <w:t>textual evidence when writing or speaking to support conclusions drawn from the text.</w:t>
      </w:r>
    </w:p>
    <w:p w:rsidR="00354C2F" w:rsidRPr="009A333F" w:rsidRDefault="00354C2F" w:rsidP="00354C2F">
      <w:pPr>
        <w:autoSpaceDE w:val="0"/>
        <w:autoSpaceDN w:val="0"/>
        <w:adjustRightInd w:val="0"/>
        <w:spacing w:after="0" w:line="240" w:lineRule="auto"/>
        <w:rPr>
          <w:rFonts w:cs="Gotham-Book"/>
          <w:b/>
          <w:color w:val="FF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9"/>
        <w:gridCol w:w="2937"/>
        <w:gridCol w:w="2939"/>
        <w:gridCol w:w="2939"/>
        <w:gridCol w:w="2970"/>
        <w:gridCol w:w="2772"/>
      </w:tblGrid>
      <w:tr w:rsidR="005D2ECF" w:rsidRPr="00B978AD" w:rsidTr="005D2ECF">
        <w:tc>
          <w:tcPr>
            <w:tcW w:w="2939" w:type="dxa"/>
          </w:tcPr>
          <w:p w:rsidR="005D2ECF" w:rsidRPr="00B978AD" w:rsidRDefault="005D2ECF" w:rsidP="00354C2F">
            <w:pPr>
              <w:autoSpaceDE w:val="0"/>
              <w:autoSpaceDN w:val="0"/>
              <w:adjustRightInd w:val="0"/>
              <w:jc w:val="center"/>
              <w:rPr>
                <w:rFonts w:cs="Gotham-Book"/>
                <w:sz w:val="18"/>
                <w:szCs w:val="18"/>
              </w:rPr>
            </w:pPr>
            <w:r w:rsidRPr="00B978AD">
              <w:rPr>
                <w:rFonts w:cs="Gotham-Book"/>
                <w:sz w:val="18"/>
                <w:szCs w:val="18"/>
              </w:rPr>
              <w:t xml:space="preserve">Grade </w:t>
            </w:r>
            <w:r>
              <w:rPr>
                <w:rFonts w:cs="Gotham-Book"/>
                <w:sz w:val="18"/>
                <w:szCs w:val="18"/>
              </w:rPr>
              <w:t>K</w:t>
            </w:r>
          </w:p>
        </w:tc>
        <w:tc>
          <w:tcPr>
            <w:tcW w:w="2937" w:type="dxa"/>
          </w:tcPr>
          <w:p w:rsidR="005D2ECF" w:rsidRPr="00B978AD" w:rsidRDefault="005D2ECF" w:rsidP="00354C2F">
            <w:pPr>
              <w:autoSpaceDE w:val="0"/>
              <w:autoSpaceDN w:val="0"/>
              <w:adjustRightInd w:val="0"/>
              <w:jc w:val="center"/>
              <w:rPr>
                <w:rFonts w:cs="Gotham-Book"/>
                <w:sz w:val="18"/>
                <w:szCs w:val="18"/>
              </w:rPr>
            </w:pPr>
            <w:r w:rsidRPr="00B978AD">
              <w:rPr>
                <w:rFonts w:cs="Gotham-Book"/>
                <w:sz w:val="18"/>
                <w:szCs w:val="18"/>
              </w:rPr>
              <w:t xml:space="preserve">Grade </w:t>
            </w:r>
            <w:r>
              <w:rPr>
                <w:rFonts w:cs="Gotham-Book"/>
                <w:sz w:val="18"/>
                <w:szCs w:val="18"/>
              </w:rPr>
              <w:t>1</w:t>
            </w:r>
          </w:p>
        </w:tc>
        <w:tc>
          <w:tcPr>
            <w:tcW w:w="2939" w:type="dxa"/>
          </w:tcPr>
          <w:p w:rsidR="005D2ECF" w:rsidRPr="00B978AD" w:rsidRDefault="005D2ECF" w:rsidP="00354C2F">
            <w:pPr>
              <w:autoSpaceDE w:val="0"/>
              <w:autoSpaceDN w:val="0"/>
              <w:adjustRightInd w:val="0"/>
              <w:jc w:val="center"/>
              <w:rPr>
                <w:rFonts w:cs="Gotham-Book"/>
                <w:sz w:val="18"/>
                <w:szCs w:val="18"/>
              </w:rPr>
            </w:pPr>
            <w:r w:rsidRPr="00B978AD">
              <w:rPr>
                <w:rFonts w:cs="Gotham-Book"/>
                <w:sz w:val="18"/>
                <w:szCs w:val="18"/>
              </w:rPr>
              <w:t xml:space="preserve">Grade </w:t>
            </w:r>
            <w:r>
              <w:rPr>
                <w:rFonts w:cs="Gotham-Book"/>
                <w:sz w:val="18"/>
                <w:szCs w:val="18"/>
              </w:rPr>
              <w:t>2</w:t>
            </w:r>
          </w:p>
        </w:tc>
        <w:tc>
          <w:tcPr>
            <w:tcW w:w="2939" w:type="dxa"/>
          </w:tcPr>
          <w:p w:rsidR="005D2ECF" w:rsidRPr="00B978AD" w:rsidRDefault="005D2ECF" w:rsidP="00354C2F">
            <w:pPr>
              <w:autoSpaceDE w:val="0"/>
              <w:autoSpaceDN w:val="0"/>
              <w:adjustRightInd w:val="0"/>
              <w:jc w:val="center"/>
              <w:rPr>
                <w:rFonts w:cs="Gotham-Book"/>
                <w:sz w:val="18"/>
                <w:szCs w:val="18"/>
              </w:rPr>
            </w:pPr>
            <w:r w:rsidRPr="00B978AD">
              <w:rPr>
                <w:rFonts w:cs="Gotham-Book"/>
                <w:sz w:val="18"/>
                <w:szCs w:val="18"/>
              </w:rPr>
              <w:t xml:space="preserve">Grades </w:t>
            </w:r>
            <w:r>
              <w:rPr>
                <w:rFonts w:cs="Gotham-Book"/>
                <w:sz w:val="18"/>
                <w:szCs w:val="18"/>
              </w:rPr>
              <w:t>3</w:t>
            </w:r>
          </w:p>
        </w:tc>
        <w:tc>
          <w:tcPr>
            <w:tcW w:w="2970" w:type="dxa"/>
          </w:tcPr>
          <w:p w:rsidR="005D2ECF" w:rsidRPr="00B978AD" w:rsidRDefault="005D2ECF" w:rsidP="00354C2F">
            <w:pPr>
              <w:autoSpaceDE w:val="0"/>
              <w:autoSpaceDN w:val="0"/>
              <w:adjustRightInd w:val="0"/>
              <w:jc w:val="center"/>
              <w:rPr>
                <w:rFonts w:cs="Gotham-Book"/>
                <w:sz w:val="18"/>
                <w:szCs w:val="18"/>
              </w:rPr>
            </w:pPr>
            <w:r w:rsidRPr="00B978AD">
              <w:rPr>
                <w:rFonts w:cs="Gotham-Book"/>
                <w:sz w:val="18"/>
                <w:szCs w:val="18"/>
              </w:rPr>
              <w:t xml:space="preserve">Grades </w:t>
            </w:r>
            <w:r>
              <w:rPr>
                <w:rFonts w:cs="Gotham-Book"/>
                <w:sz w:val="18"/>
                <w:szCs w:val="18"/>
              </w:rPr>
              <w:t>4</w:t>
            </w:r>
          </w:p>
        </w:tc>
        <w:tc>
          <w:tcPr>
            <w:tcW w:w="2772" w:type="dxa"/>
          </w:tcPr>
          <w:p w:rsidR="005D2ECF" w:rsidRPr="00B978AD" w:rsidRDefault="005D2ECF" w:rsidP="00354C2F">
            <w:pPr>
              <w:autoSpaceDE w:val="0"/>
              <w:autoSpaceDN w:val="0"/>
              <w:adjustRightInd w:val="0"/>
              <w:jc w:val="center"/>
              <w:rPr>
                <w:rFonts w:cs="Gotham-Book"/>
                <w:sz w:val="18"/>
                <w:szCs w:val="18"/>
              </w:rPr>
            </w:pPr>
            <w:r>
              <w:rPr>
                <w:rFonts w:cs="Gotham-Book"/>
                <w:sz w:val="18"/>
                <w:szCs w:val="18"/>
              </w:rPr>
              <w:t>Grade 5</w:t>
            </w:r>
          </w:p>
        </w:tc>
      </w:tr>
      <w:tr w:rsidR="005D2ECF" w:rsidRPr="00B978AD" w:rsidTr="005D2ECF">
        <w:tc>
          <w:tcPr>
            <w:tcW w:w="2939" w:type="dxa"/>
          </w:tcPr>
          <w:p w:rsidR="005D2ECF" w:rsidRPr="005D2ECF" w:rsidRDefault="005D2ECF" w:rsidP="005D2ECF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 w:rsidRPr="00B978AD">
              <w:rPr>
                <w:rFonts w:cs="Gotham-Book"/>
                <w:sz w:val="18"/>
                <w:szCs w:val="18"/>
              </w:rPr>
              <w:t>1</w:t>
            </w:r>
            <w:r>
              <w:rPr>
                <w:rFonts w:cs="Gotham-Book"/>
                <w:sz w:val="18"/>
                <w:szCs w:val="18"/>
              </w:rPr>
              <w:t xml:space="preserve"> </w:t>
            </w:r>
            <w:r>
              <w:rPr>
                <w:rFonts w:ascii="Gotham-Book" w:hAnsi="Gotham-Book" w:cs="Gotham-Book"/>
                <w:sz w:val="15"/>
                <w:szCs w:val="15"/>
              </w:rPr>
              <w:t>With prompting and support, ask and answer questions about key details in a text.</w:t>
            </w:r>
          </w:p>
        </w:tc>
        <w:tc>
          <w:tcPr>
            <w:tcW w:w="2937" w:type="dxa"/>
          </w:tcPr>
          <w:p w:rsidR="005D2ECF" w:rsidRPr="008F0322" w:rsidRDefault="005D2ECF" w:rsidP="005D2ECF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 w:rsidRPr="00B978AD">
              <w:rPr>
                <w:rFonts w:cs="Gotham-Book"/>
                <w:sz w:val="18"/>
                <w:szCs w:val="18"/>
              </w:rPr>
              <w:t>1</w:t>
            </w:r>
            <w:r>
              <w:rPr>
                <w:rFonts w:cs="Gotham-Book"/>
                <w:sz w:val="18"/>
                <w:szCs w:val="18"/>
              </w:rPr>
              <w:t xml:space="preserve">. </w:t>
            </w:r>
            <w:r>
              <w:rPr>
                <w:rFonts w:ascii="Gotham-Book" w:hAnsi="Gotham-Book" w:cs="Gotham-Book"/>
                <w:sz w:val="15"/>
                <w:szCs w:val="15"/>
              </w:rPr>
              <w:t>Ask and answer questions about key details in a text.</w:t>
            </w:r>
          </w:p>
        </w:tc>
        <w:tc>
          <w:tcPr>
            <w:tcW w:w="2939" w:type="dxa"/>
          </w:tcPr>
          <w:p w:rsidR="005D2ECF" w:rsidRPr="005D2ECF" w:rsidRDefault="005D2ECF" w:rsidP="005D2ECF">
            <w:pPr>
              <w:autoSpaceDE w:val="0"/>
              <w:autoSpaceDN w:val="0"/>
              <w:adjustRightInd w:val="0"/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</w:pPr>
            <w:r w:rsidRPr="00B978AD">
              <w:rPr>
                <w:rFonts w:cs="Gotham-Book"/>
                <w:sz w:val="18"/>
                <w:szCs w:val="18"/>
              </w:rPr>
              <w:t xml:space="preserve">1. </w:t>
            </w:r>
            <w:r>
              <w:rPr>
                <w:rFonts w:ascii="Gotham-Book" w:hAnsi="Gotham-Book" w:cs="Gotham-Book"/>
                <w:sz w:val="15"/>
                <w:szCs w:val="15"/>
              </w:rPr>
              <w:t xml:space="preserve">Ask and answer such questions as </w:t>
            </w:r>
            <w:r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  <w:t xml:space="preserve">who, what, where, when, why, </w:t>
            </w:r>
            <w:r>
              <w:rPr>
                <w:rFonts w:ascii="Gotham-Book" w:hAnsi="Gotham-Book" w:cs="Gotham-Book"/>
                <w:sz w:val="15"/>
                <w:szCs w:val="15"/>
              </w:rPr>
              <w:t xml:space="preserve">and </w:t>
            </w:r>
            <w:r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  <w:t xml:space="preserve">how </w:t>
            </w:r>
            <w:r>
              <w:rPr>
                <w:rFonts w:ascii="Gotham-Book" w:hAnsi="Gotham-Book" w:cs="Gotham-Book"/>
                <w:sz w:val="15"/>
                <w:szCs w:val="15"/>
              </w:rPr>
              <w:t>to demonstrate</w:t>
            </w:r>
            <w:r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Gotham-Book" w:hAnsi="Gotham-Book" w:cs="Gotham-Book"/>
                <w:sz w:val="15"/>
                <w:szCs w:val="15"/>
              </w:rPr>
              <w:t>understanding of key details in a text.</w:t>
            </w:r>
          </w:p>
        </w:tc>
        <w:tc>
          <w:tcPr>
            <w:tcW w:w="2939" w:type="dxa"/>
          </w:tcPr>
          <w:p w:rsidR="00E44A7D" w:rsidRPr="00E44A7D" w:rsidRDefault="005D2ECF" w:rsidP="00E44A7D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 w:rsidRPr="00B978AD">
              <w:rPr>
                <w:rFonts w:cs="Gotham-Book"/>
                <w:sz w:val="18"/>
                <w:szCs w:val="18"/>
              </w:rPr>
              <w:t>1.</w:t>
            </w:r>
            <w:r w:rsidR="00E44A7D">
              <w:rPr>
                <w:rFonts w:ascii="Gotham-Book" w:hAnsi="Gotham-Book" w:cs="Gotham-Book"/>
                <w:sz w:val="15"/>
                <w:szCs w:val="15"/>
              </w:rPr>
              <w:t xml:space="preserve"> Ask and answer questions to demonstrate understanding of a text, referring explicitly to the text as the basis for the answers.</w:t>
            </w:r>
          </w:p>
          <w:p w:rsidR="005D2ECF" w:rsidRPr="00B978AD" w:rsidRDefault="005D2ECF" w:rsidP="00D6505A">
            <w:p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</w:p>
        </w:tc>
        <w:tc>
          <w:tcPr>
            <w:tcW w:w="2970" w:type="dxa"/>
          </w:tcPr>
          <w:p w:rsidR="005D2ECF" w:rsidRPr="00E44A7D" w:rsidRDefault="005D2ECF" w:rsidP="00E44A7D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 w:rsidRPr="00B978AD">
              <w:rPr>
                <w:rFonts w:cs="Gotham-Book"/>
                <w:sz w:val="18"/>
                <w:szCs w:val="18"/>
              </w:rPr>
              <w:t>1.</w:t>
            </w:r>
            <w:r w:rsidR="00E44A7D">
              <w:rPr>
                <w:rFonts w:cs="Gotham-Book"/>
                <w:sz w:val="18"/>
                <w:szCs w:val="18"/>
              </w:rPr>
              <w:t xml:space="preserve"> </w:t>
            </w:r>
            <w:r w:rsidR="00E44A7D">
              <w:rPr>
                <w:rFonts w:ascii="Gotham-Book" w:hAnsi="Gotham-Book" w:cs="Gotham-Book"/>
                <w:sz w:val="15"/>
                <w:szCs w:val="15"/>
              </w:rPr>
              <w:t>Refer to details and examples in a text when explaining what the text says explicitly and when drawing inferences from the text.</w:t>
            </w:r>
          </w:p>
        </w:tc>
        <w:tc>
          <w:tcPr>
            <w:tcW w:w="2772" w:type="dxa"/>
          </w:tcPr>
          <w:p w:rsidR="005D2ECF" w:rsidRPr="00050059" w:rsidRDefault="00E44A7D" w:rsidP="00E44A7D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Quote accurately from a text when explaining what the text says explicitly and when drawing</w:t>
            </w:r>
            <w:r w:rsidR="00050059">
              <w:rPr>
                <w:rFonts w:ascii="Gotham-Book" w:hAnsi="Gotham-Book" w:cs="Gotham-Book"/>
                <w:sz w:val="15"/>
                <w:szCs w:val="15"/>
              </w:rPr>
              <w:t xml:space="preserve"> </w:t>
            </w:r>
            <w:r>
              <w:rPr>
                <w:rFonts w:ascii="Gotham-Book" w:hAnsi="Gotham-Book" w:cs="Gotham-Book"/>
                <w:sz w:val="15"/>
                <w:szCs w:val="15"/>
              </w:rPr>
              <w:t>inferences from the text.</w:t>
            </w:r>
          </w:p>
        </w:tc>
      </w:tr>
    </w:tbl>
    <w:p w:rsidR="009A333F" w:rsidRDefault="009A333F" w:rsidP="00D6505A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sz w:val="18"/>
          <w:szCs w:val="18"/>
        </w:rPr>
      </w:pPr>
    </w:p>
    <w:p w:rsidR="00E44A7D" w:rsidRDefault="00E44A7D" w:rsidP="00D6505A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sz w:val="18"/>
          <w:szCs w:val="18"/>
        </w:rPr>
      </w:pPr>
    </w:p>
    <w:p w:rsidR="008737FF" w:rsidRDefault="008737FF" w:rsidP="00D6505A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sz w:val="18"/>
          <w:szCs w:val="18"/>
        </w:rPr>
      </w:pPr>
    </w:p>
    <w:p w:rsidR="00E44A7D" w:rsidRDefault="00E44A7D" w:rsidP="00D6505A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sz w:val="18"/>
          <w:szCs w:val="18"/>
        </w:rPr>
      </w:pPr>
    </w:p>
    <w:p w:rsidR="00354C2F" w:rsidRPr="000E48C2" w:rsidRDefault="00D6505A" w:rsidP="00D6505A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b/>
          <w:color w:val="00B050"/>
          <w:sz w:val="18"/>
          <w:szCs w:val="18"/>
        </w:rPr>
      </w:pPr>
      <w:r w:rsidRPr="00B978AD">
        <w:rPr>
          <w:rFonts w:cs="Gotham-Book"/>
          <w:sz w:val="18"/>
          <w:szCs w:val="18"/>
        </w:rPr>
        <w:t xml:space="preserve">Anchor Standard Two: </w:t>
      </w:r>
      <w:r w:rsidRPr="000E48C2">
        <w:rPr>
          <w:rFonts w:cs="Gotham-Book"/>
          <w:b/>
          <w:color w:val="00B050"/>
          <w:sz w:val="18"/>
          <w:szCs w:val="18"/>
        </w:rPr>
        <w:t>Determine central ideas or themes of a text and analyze their development; summarize the key supporting details and ideas.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880"/>
        <w:gridCol w:w="2970"/>
        <w:gridCol w:w="2970"/>
        <w:gridCol w:w="2970"/>
        <w:gridCol w:w="2718"/>
      </w:tblGrid>
      <w:tr w:rsidR="005D2ECF" w:rsidRPr="00B978AD" w:rsidTr="005D2ECF">
        <w:tc>
          <w:tcPr>
            <w:tcW w:w="2988" w:type="dxa"/>
          </w:tcPr>
          <w:p w:rsidR="005D2ECF" w:rsidRPr="005D2ECF" w:rsidRDefault="005D2ECF" w:rsidP="005D2ECF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cs="Gotham-Book"/>
                <w:sz w:val="18"/>
                <w:szCs w:val="18"/>
              </w:rPr>
              <w:t xml:space="preserve">2. </w:t>
            </w:r>
            <w:r>
              <w:rPr>
                <w:rFonts w:ascii="Gotham-Book" w:hAnsi="Gotham-Book" w:cs="Gotham-Book"/>
                <w:sz w:val="15"/>
                <w:szCs w:val="15"/>
              </w:rPr>
              <w:t>With prompting and support, identify the main topic and retell key details of a text.</w:t>
            </w:r>
          </w:p>
        </w:tc>
        <w:tc>
          <w:tcPr>
            <w:tcW w:w="2880" w:type="dxa"/>
          </w:tcPr>
          <w:p w:rsidR="005D2ECF" w:rsidRPr="00B6592B" w:rsidRDefault="005D2ECF" w:rsidP="005D2ECF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 w:rsidRPr="00B978AD">
              <w:rPr>
                <w:rFonts w:cs="Gotham-Book"/>
                <w:sz w:val="18"/>
                <w:szCs w:val="18"/>
              </w:rPr>
              <w:t>2</w:t>
            </w:r>
            <w:r>
              <w:rPr>
                <w:rFonts w:cs="Gotham-Book"/>
                <w:sz w:val="18"/>
                <w:szCs w:val="18"/>
              </w:rPr>
              <w:t xml:space="preserve">. </w:t>
            </w:r>
            <w:r>
              <w:rPr>
                <w:rFonts w:ascii="Gotham-Book" w:hAnsi="Gotham-Book" w:cs="Gotham-Book"/>
                <w:sz w:val="15"/>
                <w:szCs w:val="15"/>
              </w:rPr>
              <w:t>Identify the main topic and retell key details of a text.</w:t>
            </w:r>
          </w:p>
        </w:tc>
        <w:tc>
          <w:tcPr>
            <w:tcW w:w="2970" w:type="dxa"/>
          </w:tcPr>
          <w:p w:rsidR="005D2ECF" w:rsidRPr="005D2ECF" w:rsidRDefault="005D2ECF" w:rsidP="005D2ECF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 w:rsidRPr="00B978AD">
              <w:rPr>
                <w:rFonts w:cs="Gotham-Book"/>
                <w:sz w:val="18"/>
                <w:szCs w:val="18"/>
              </w:rPr>
              <w:t xml:space="preserve">2. </w:t>
            </w:r>
            <w:r>
              <w:rPr>
                <w:rFonts w:ascii="Gotham-Book" w:hAnsi="Gotham-Book" w:cs="Gotham-Book"/>
                <w:sz w:val="15"/>
                <w:szCs w:val="15"/>
              </w:rPr>
              <w:t>Identify the main topic of a multi</w:t>
            </w:r>
            <w:r w:rsidR="008737FF">
              <w:rPr>
                <w:rFonts w:ascii="Gotham-Book" w:hAnsi="Gotham-Book" w:cs="Gotham-Book"/>
                <w:sz w:val="15"/>
                <w:szCs w:val="15"/>
              </w:rPr>
              <w:t>-</w:t>
            </w:r>
            <w:r>
              <w:rPr>
                <w:rFonts w:ascii="Gotham-Book" w:hAnsi="Gotham-Book" w:cs="Gotham-Book"/>
                <w:sz w:val="15"/>
                <w:szCs w:val="15"/>
              </w:rPr>
              <w:t>paragraph text as well as the focus of specific paragraphs within the text.</w:t>
            </w:r>
          </w:p>
          <w:p w:rsidR="005D2ECF" w:rsidRPr="00B978AD" w:rsidRDefault="005D2ECF" w:rsidP="00B6592B">
            <w:p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</w:p>
        </w:tc>
        <w:tc>
          <w:tcPr>
            <w:tcW w:w="2970" w:type="dxa"/>
          </w:tcPr>
          <w:p w:rsidR="005D2ECF" w:rsidRPr="00E44A7D" w:rsidRDefault="005D2ECF" w:rsidP="00E44A7D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cs="Gotham-Book"/>
                <w:sz w:val="18"/>
                <w:szCs w:val="18"/>
              </w:rPr>
              <w:t>2.</w:t>
            </w:r>
            <w:r w:rsidR="00E44A7D">
              <w:rPr>
                <w:rFonts w:cs="Gotham-Book"/>
                <w:sz w:val="18"/>
                <w:szCs w:val="18"/>
              </w:rPr>
              <w:t xml:space="preserve"> </w:t>
            </w:r>
            <w:r w:rsidR="00E44A7D">
              <w:rPr>
                <w:rFonts w:ascii="Gotham-Book" w:hAnsi="Gotham-Book" w:cs="Gotham-Book"/>
                <w:sz w:val="15"/>
                <w:szCs w:val="15"/>
              </w:rPr>
              <w:t>Determine the main idea of a text; recount the key details and explain how they support the main idea.</w:t>
            </w:r>
          </w:p>
        </w:tc>
        <w:tc>
          <w:tcPr>
            <w:tcW w:w="2970" w:type="dxa"/>
          </w:tcPr>
          <w:p w:rsidR="005D2ECF" w:rsidRPr="00E44A7D" w:rsidRDefault="005D2ECF" w:rsidP="00E44A7D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 w:rsidRPr="00B978AD">
              <w:rPr>
                <w:rFonts w:cs="Gotham-Book"/>
                <w:sz w:val="18"/>
                <w:szCs w:val="18"/>
              </w:rPr>
              <w:t xml:space="preserve">2. </w:t>
            </w:r>
            <w:r w:rsidR="00E44A7D">
              <w:rPr>
                <w:rFonts w:ascii="Gotham-Book" w:hAnsi="Gotham-Book" w:cs="Gotham-Book"/>
                <w:sz w:val="15"/>
                <w:szCs w:val="15"/>
              </w:rPr>
              <w:t>Determine the main idea of a text and explain how it is supported by key details; summarize the text.</w:t>
            </w:r>
          </w:p>
        </w:tc>
        <w:tc>
          <w:tcPr>
            <w:tcW w:w="2718" w:type="dxa"/>
          </w:tcPr>
          <w:p w:rsidR="00E44A7D" w:rsidRDefault="00E44A7D" w:rsidP="00E44A7D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cs="Gotham-Book"/>
                <w:sz w:val="18"/>
                <w:szCs w:val="18"/>
              </w:rPr>
              <w:t xml:space="preserve">2. </w:t>
            </w:r>
            <w:r>
              <w:rPr>
                <w:rFonts w:ascii="Gotham-Book" w:hAnsi="Gotham-Book" w:cs="Gotham-Book"/>
                <w:sz w:val="15"/>
                <w:szCs w:val="15"/>
              </w:rPr>
              <w:t>Determine two or more main ideas of a text and explain how they are supported by key details;</w:t>
            </w:r>
          </w:p>
          <w:p w:rsidR="005D2ECF" w:rsidRPr="00B978AD" w:rsidRDefault="00E44A7D" w:rsidP="00E44A7D">
            <w:p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summarize the text</w:t>
            </w:r>
          </w:p>
        </w:tc>
      </w:tr>
    </w:tbl>
    <w:p w:rsidR="00D6505A" w:rsidRDefault="00D6505A" w:rsidP="00D6505A">
      <w:pPr>
        <w:autoSpaceDE w:val="0"/>
        <w:autoSpaceDN w:val="0"/>
        <w:adjustRightInd w:val="0"/>
        <w:spacing w:after="0" w:line="240" w:lineRule="auto"/>
        <w:rPr>
          <w:rFonts w:cs="Gotham-Book"/>
          <w:sz w:val="18"/>
          <w:szCs w:val="18"/>
        </w:rPr>
      </w:pPr>
    </w:p>
    <w:p w:rsidR="00E44A7D" w:rsidRDefault="00E44A7D" w:rsidP="00D6505A">
      <w:pPr>
        <w:autoSpaceDE w:val="0"/>
        <w:autoSpaceDN w:val="0"/>
        <w:adjustRightInd w:val="0"/>
        <w:spacing w:after="0" w:line="240" w:lineRule="auto"/>
        <w:rPr>
          <w:rFonts w:cs="Gotham-Book"/>
          <w:sz w:val="18"/>
          <w:szCs w:val="18"/>
        </w:rPr>
      </w:pPr>
    </w:p>
    <w:p w:rsidR="008737FF" w:rsidRDefault="008737FF" w:rsidP="00D6505A">
      <w:pPr>
        <w:autoSpaceDE w:val="0"/>
        <w:autoSpaceDN w:val="0"/>
        <w:adjustRightInd w:val="0"/>
        <w:spacing w:after="0" w:line="240" w:lineRule="auto"/>
        <w:rPr>
          <w:rFonts w:cs="Gotham-Book"/>
          <w:sz w:val="18"/>
          <w:szCs w:val="18"/>
        </w:rPr>
      </w:pPr>
    </w:p>
    <w:p w:rsidR="00E44A7D" w:rsidRPr="00B978AD" w:rsidRDefault="00E44A7D" w:rsidP="00D6505A">
      <w:pPr>
        <w:autoSpaceDE w:val="0"/>
        <w:autoSpaceDN w:val="0"/>
        <w:adjustRightInd w:val="0"/>
        <w:spacing w:after="0" w:line="240" w:lineRule="auto"/>
        <w:rPr>
          <w:rFonts w:cs="Gotham-Book"/>
          <w:sz w:val="18"/>
          <w:szCs w:val="18"/>
        </w:rPr>
      </w:pPr>
    </w:p>
    <w:p w:rsidR="00D6505A" w:rsidRPr="00B978AD" w:rsidRDefault="00B978AD" w:rsidP="00D6505A">
      <w:pPr>
        <w:autoSpaceDE w:val="0"/>
        <w:autoSpaceDN w:val="0"/>
        <w:adjustRightInd w:val="0"/>
        <w:spacing w:after="0" w:line="240" w:lineRule="auto"/>
        <w:jc w:val="both"/>
        <w:rPr>
          <w:rFonts w:cs="Gotham-Book"/>
          <w:sz w:val="18"/>
          <w:szCs w:val="18"/>
        </w:rPr>
      </w:pPr>
      <w:r w:rsidRPr="00B978AD">
        <w:rPr>
          <w:rFonts w:cs="Gotham-Book"/>
          <w:sz w:val="18"/>
          <w:szCs w:val="18"/>
        </w:rPr>
        <w:t xml:space="preserve">Anchor Standard Three: </w:t>
      </w:r>
      <w:r w:rsidRPr="000E48C2">
        <w:rPr>
          <w:rFonts w:cs="Gotham-Book"/>
          <w:b/>
          <w:color w:val="00B050"/>
          <w:sz w:val="18"/>
          <w:szCs w:val="18"/>
        </w:rPr>
        <w:t>Analyze how and why individuals, events, and ideas</w:t>
      </w:r>
      <w:r w:rsidRPr="009A333F">
        <w:rPr>
          <w:rFonts w:cs="Gotham-Book"/>
          <w:b/>
          <w:color w:val="FF0000"/>
          <w:sz w:val="18"/>
          <w:szCs w:val="18"/>
        </w:rPr>
        <w:t xml:space="preserve"> </w:t>
      </w:r>
      <w:r w:rsidRPr="000E48C2">
        <w:rPr>
          <w:rFonts w:cs="Gotham-Book"/>
          <w:b/>
          <w:color w:val="00B050"/>
          <w:sz w:val="18"/>
          <w:szCs w:val="18"/>
        </w:rPr>
        <w:t>develop and interact over the course of a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3"/>
        <w:gridCol w:w="2941"/>
        <w:gridCol w:w="2968"/>
        <w:gridCol w:w="2954"/>
        <w:gridCol w:w="2930"/>
        <w:gridCol w:w="2750"/>
      </w:tblGrid>
      <w:tr w:rsidR="005D2ECF" w:rsidRPr="00B978AD" w:rsidTr="005D2ECF">
        <w:tc>
          <w:tcPr>
            <w:tcW w:w="2953" w:type="dxa"/>
          </w:tcPr>
          <w:p w:rsidR="005D2ECF" w:rsidRPr="00B6592B" w:rsidRDefault="005D2ECF" w:rsidP="005D2ECF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 w:rsidRPr="00B978AD">
              <w:rPr>
                <w:rFonts w:cs="Gotham-Book"/>
                <w:sz w:val="18"/>
                <w:szCs w:val="18"/>
              </w:rPr>
              <w:t>3</w:t>
            </w:r>
            <w:r>
              <w:rPr>
                <w:rFonts w:cs="Gotham-Book"/>
                <w:sz w:val="18"/>
                <w:szCs w:val="18"/>
              </w:rPr>
              <w:t xml:space="preserve"> </w:t>
            </w:r>
            <w:r>
              <w:rPr>
                <w:rFonts w:ascii="Gotham-Book" w:hAnsi="Gotham-Book" w:cs="Gotham-Book"/>
                <w:sz w:val="15"/>
                <w:szCs w:val="15"/>
              </w:rPr>
              <w:t>With prom</w:t>
            </w:r>
            <w:r w:rsidR="008737FF">
              <w:rPr>
                <w:rFonts w:ascii="Gotham-Book" w:hAnsi="Gotham-Book" w:cs="Gotham-Book"/>
                <w:sz w:val="15"/>
                <w:szCs w:val="15"/>
              </w:rPr>
              <w:t xml:space="preserve">pting and </w:t>
            </w:r>
            <w:r>
              <w:rPr>
                <w:rFonts w:ascii="Gotham-Book" w:hAnsi="Gotham-Book" w:cs="Gotham-Book"/>
                <w:sz w:val="15"/>
                <w:szCs w:val="15"/>
              </w:rPr>
              <w:t>support, describe the connection between two individuals, events, ideas, or pieces of information in a text.</w:t>
            </w:r>
          </w:p>
        </w:tc>
        <w:tc>
          <w:tcPr>
            <w:tcW w:w="2941" w:type="dxa"/>
          </w:tcPr>
          <w:p w:rsidR="005D2ECF" w:rsidRPr="00B6592B" w:rsidRDefault="005D2ECF" w:rsidP="005D2ECF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 w:rsidRPr="00B978AD">
              <w:rPr>
                <w:rFonts w:cs="Gotham-Book"/>
                <w:sz w:val="18"/>
                <w:szCs w:val="18"/>
              </w:rPr>
              <w:t xml:space="preserve">3. </w:t>
            </w:r>
            <w:r>
              <w:rPr>
                <w:rFonts w:ascii="Gotham-Book" w:hAnsi="Gotham-Book" w:cs="Gotham-Book"/>
                <w:sz w:val="15"/>
                <w:szCs w:val="15"/>
              </w:rPr>
              <w:t>Describe the connection between two individuals, events, ideas, or pieces of information in a text.</w:t>
            </w:r>
          </w:p>
        </w:tc>
        <w:tc>
          <w:tcPr>
            <w:tcW w:w="2968" w:type="dxa"/>
          </w:tcPr>
          <w:p w:rsidR="005D2ECF" w:rsidRPr="00B6592B" w:rsidRDefault="005D2ECF" w:rsidP="005D2ECF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 w:rsidRPr="00B978AD">
              <w:rPr>
                <w:rFonts w:cs="Gotham-Book"/>
                <w:sz w:val="18"/>
                <w:szCs w:val="18"/>
              </w:rPr>
              <w:t xml:space="preserve">3. </w:t>
            </w:r>
            <w:r>
              <w:rPr>
                <w:rFonts w:ascii="Gotham-Book" w:hAnsi="Gotham-Book" w:cs="Gotham-Book"/>
                <w:sz w:val="15"/>
                <w:szCs w:val="15"/>
              </w:rPr>
              <w:t>Describe the connection between a series of historical events, scientific ideas or concepts, or steps in technical procedures in a text.</w:t>
            </w:r>
          </w:p>
        </w:tc>
        <w:tc>
          <w:tcPr>
            <w:tcW w:w="2954" w:type="dxa"/>
          </w:tcPr>
          <w:p w:rsidR="005D2ECF" w:rsidRPr="00E44A7D" w:rsidRDefault="005D2ECF" w:rsidP="00E44A7D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 w:rsidRPr="00B978AD">
              <w:rPr>
                <w:rFonts w:cs="Gotham-Book"/>
                <w:sz w:val="18"/>
                <w:szCs w:val="18"/>
              </w:rPr>
              <w:t xml:space="preserve">3. </w:t>
            </w:r>
            <w:r w:rsidR="00E44A7D">
              <w:rPr>
                <w:rFonts w:ascii="Gotham-Book" w:hAnsi="Gotham-Book" w:cs="Gotham-Book"/>
                <w:sz w:val="15"/>
                <w:szCs w:val="15"/>
              </w:rPr>
              <w:t>Describe the relationship between a series of historical events, scientific ideas or concepts, or steps in technical procedures in a text, using</w:t>
            </w:r>
            <w:r w:rsidR="00050059">
              <w:rPr>
                <w:rFonts w:ascii="Gotham-Book" w:hAnsi="Gotham-Book" w:cs="Gotham-Book"/>
                <w:sz w:val="15"/>
                <w:szCs w:val="15"/>
              </w:rPr>
              <w:t xml:space="preserve"> </w:t>
            </w:r>
            <w:r w:rsidR="00E44A7D">
              <w:rPr>
                <w:rFonts w:ascii="Gotham-Book" w:hAnsi="Gotham-Book" w:cs="Gotham-Book"/>
                <w:sz w:val="15"/>
                <w:szCs w:val="15"/>
              </w:rPr>
              <w:t>language that pertains to time, sequence, and cause/effect.</w:t>
            </w:r>
          </w:p>
        </w:tc>
        <w:tc>
          <w:tcPr>
            <w:tcW w:w="2930" w:type="dxa"/>
          </w:tcPr>
          <w:p w:rsidR="005D2ECF" w:rsidRPr="00E44A7D" w:rsidRDefault="005D2ECF" w:rsidP="00E44A7D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 w:rsidRPr="00B978AD">
              <w:rPr>
                <w:rFonts w:cs="Gotham-Book"/>
                <w:sz w:val="18"/>
                <w:szCs w:val="18"/>
              </w:rPr>
              <w:t>3.</w:t>
            </w:r>
            <w:r>
              <w:rPr>
                <w:rFonts w:cs="Gotham-Book"/>
                <w:sz w:val="18"/>
                <w:szCs w:val="18"/>
              </w:rPr>
              <w:t xml:space="preserve"> </w:t>
            </w:r>
            <w:r w:rsidR="00E44A7D">
              <w:rPr>
                <w:rFonts w:ascii="Gotham-Book" w:hAnsi="Gotham-Book" w:cs="Gotham-Book"/>
                <w:sz w:val="15"/>
                <w:szCs w:val="15"/>
              </w:rPr>
              <w:t>Explain events, procedures, ideas, or concepts in a historical, scientific, or technical text, including what happened and why, based on specific information in the text.</w:t>
            </w:r>
          </w:p>
        </w:tc>
        <w:tc>
          <w:tcPr>
            <w:tcW w:w="2750" w:type="dxa"/>
          </w:tcPr>
          <w:p w:rsidR="005D2ECF" w:rsidRPr="00E44A7D" w:rsidRDefault="00E44A7D" w:rsidP="00E44A7D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cs="Gotham-Book"/>
                <w:sz w:val="18"/>
                <w:szCs w:val="18"/>
              </w:rPr>
              <w:t xml:space="preserve">3. </w:t>
            </w:r>
            <w:r>
              <w:rPr>
                <w:rFonts w:ascii="Gotham-Book" w:hAnsi="Gotham-Book" w:cs="Gotham-Book"/>
                <w:sz w:val="15"/>
                <w:szCs w:val="15"/>
              </w:rPr>
              <w:t>Explain the relationships or interactions between two or more individuals, events, ideas, or</w:t>
            </w:r>
            <w:r w:rsidR="00050059">
              <w:rPr>
                <w:rFonts w:ascii="Gotham-Book" w:hAnsi="Gotham-Book" w:cs="Gotham-Book"/>
                <w:sz w:val="15"/>
                <w:szCs w:val="15"/>
              </w:rPr>
              <w:t xml:space="preserve"> </w:t>
            </w:r>
            <w:r>
              <w:rPr>
                <w:rFonts w:ascii="Gotham-Book" w:hAnsi="Gotham-Book" w:cs="Gotham-Book"/>
                <w:sz w:val="15"/>
                <w:szCs w:val="15"/>
              </w:rPr>
              <w:t>concepts in a historical, scientific, or technical text based on specific information in the text.</w:t>
            </w:r>
          </w:p>
        </w:tc>
      </w:tr>
    </w:tbl>
    <w:p w:rsidR="009A333F" w:rsidRDefault="009A333F" w:rsidP="00B978AD">
      <w:pPr>
        <w:rPr>
          <w:sz w:val="18"/>
          <w:szCs w:val="18"/>
        </w:rPr>
      </w:pPr>
    </w:p>
    <w:p w:rsidR="009A333F" w:rsidRDefault="009A333F" w:rsidP="00B978AD">
      <w:pPr>
        <w:rPr>
          <w:sz w:val="18"/>
          <w:szCs w:val="18"/>
        </w:rPr>
      </w:pPr>
    </w:p>
    <w:p w:rsidR="00EB2233" w:rsidRDefault="00EB2233" w:rsidP="00B978AD">
      <w:pPr>
        <w:rPr>
          <w:b/>
          <w:color w:val="00B050"/>
          <w:sz w:val="18"/>
          <w:szCs w:val="18"/>
        </w:rPr>
      </w:pPr>
    </w:p>
    <w:p w:rsidR="00B978AD" w:rsidRPr="000E48C2" w:rsidRDefault="00B978AD" w:rsidP="00B978AD">
      <w:pPr>
        <w:rPr>
          <w:b/>
          <w:color w:val="00B050"/>
          <w:sz w:val="18"/>
          <w:szCs w:val="18"/>
        </w:rPr>
      </w:pPr>
      <w:r w:rsidRPr="000E48C2">
        <w:rPr>
          <w:b/>
          <w:color w:val="00B050"/>
          <w:sz w:val="18"/>
          <w:szCs w:val="18"/>
        </w:rPr>
        <w:t>Craft and Structure:</w:t>
      </w:r>
    </w:p>
    <w:p w:rsidR="00354C2F" w:rsidRPr="000E48C2" w:rsidRDefault="00B978AD" w:rsidP="00B978AD">
      <w:pPr>
        <w:rPr>
          <w:b/>
          <w:color w:val="00B050"/>
          <w:sz w:val="18"/>
          <w:szCs w:val="18"/>
        </w:rPr>
      </w:pPr>
      <w:r w:rsidRPr="00B978AD">
        <w:rPr>
          <w:sz w:val="18"/>
          <w:szCs w:val="18"/>
        </w:rPr>
        <w:t>Anchor Standard Four</w:t>
      </w:r>
      <w:r w:rsidRPr="000E48C2">
        <w:rPr>
          <w:color w:val="00B050"/>
          <w:sz w:val="18"/>
          <w:szCs w:val="18"/>
        </w:rPr>
        <w:t xml:space="preserve">: </w:t>
      </w:r>
      <w:r w:rsidRPr="000E48C2">
        <w:rPr>
          <w:b/>
          <w:color w:val="00B050"/>
          <w:sz w:val="18"/>
          <w:szCs w:val="18"/>
        </w:rPr>
        <w:t>Interpret words</w:t>
      </w:r>
      <w:r w:rsidRPr="00567305">
        <w:rPr>
          <w:b/>
          <w:color w:val="FF0000"/>
          <w:sz w:val="18"/>
          <w:szCs w:val="18"/>
        </w:rPr>
        <w:t xml:space="preserve"> </w:t>
      </w:r>
      <w:r w:rsidRPr="000E48C2">
        <w:rPr>
          <w:b/>
          <w:color w:val="00B050"/>
          <w:sz w:val="18"/>
          <w:szCs w:val="18"/>
        </w:rPr>
        <w:t>and phrases as they are used in a text, including determining technical, connotative, and figurative meanings, and analyze how specific word choices shape meaning or tone.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2952"/>
        <w:gridCol w:w="2952"/>
        <w:gridCol w:w="2952"/>
        <w:gridCol w:w="2952"/>
        <w:gridCol w:w="2737"/>
      </w:tblGrid>
      <w:tr w:rsidR="005D2ECF" w:rsidRPr="00B978AD" w:rsidTr="005D2ECF">
        <w:tc>
          <w:tcPr>
            <w:tcW w:w="2951" w:type="dxa"/>
          </w:tcPr>
          <w:p w:rsidR="005D2ECF" w:rsidRPr="00B978AD" w:rsidRDefault="005D2ECF" w:rsidP="002C3F84">
            <w:pPr>
              <w:autoSpaceDE w:val="0"/>
              <w:autoSpaceDN w:val="0"/>
              <w:adjustRightInd w:val="0"/>
              <w:jc w:val="center"/>
              <w:rPr>
                <w:rFonts w:cs="Gotham-Book"/>
                <w:sz w:val="18"/>
                <w:szCs w:val="18"/>
              </w:rPr>
            </w:pPr>
            <w:r w:rsidRPr="00B978AD">
              <w:rPr>
                <w:rFonts w:cs="Gotham-Book"/>
                <w:sz w:val="18"/>
                <w:szCs w:val="18"/>
              </w:rPr>
              <w:t xml:space="preserve">Grade </w:t>
            </w:r>
            <w:r w:rsidR="002D1F64">
              <w:rPr>
                <w:rFonts w:cs="Gotham-Book"/>
                <w:sz w:val="18"/>
                <w:szCs w:val="18"/>
              </w:rPr>
              <w:t>K</w:t>
            </w:r>
          </w:p>
        </w:tc>
        <w:tc>
          <w:tcPr>
            <w:tcW w:w="2952" w:type="dxa"/>
          </w:tcPr>
          <w:p w:rsidR="005D2ECF" w:rsidRPr="00B978AD" w:rsidRDefault="005D2ECF" w:rsidP="002C3F84">
            <w:pPr>
              <w:autoSpaceDE w:val="0"/>
              <w:autoSpaceDN w:val="0"/>
              <w:adjustRightInd w:val="0"/>
              <w:jc w:val="center"/>
              <w:rPr>
                <w:rFonts w:cs="Gotham-Book"/>
                <w:sz w:val="18"/>
                <w:szCs w:val="18"/>
              </w:rPr>
            </w:pPr>
            <w:r w:rsidRPr="00B978AD">
              <w:rPr>
                <w:rFonts w:cs="Gotham-Book"/>
                <w:sz w:val="18"/>
                <w:szCs w:val="18"/>
              </w:rPr>
              <w:t xml:space="preserve">Grade </w:t>
            </w:r>
            <w:r w:rsidR="002D1F64">
              <w:rPr>
                <w:rFonts w:cs="Gotham-Book"/>
                <w:sz w:val="18"/>
                <w:szCs w:val="18"/>
              </w:rPr>
              <w:t>1</w:t>
            </w:r>
          </w:p>
        </w:tc>
        <w:tc>
          <w:tcPr>
            <w:tcW w:w="2952" w:type="dxa"/>
          </w:tcPr>
          <w:p w:rsidR="005D2ECF" w:rsidRPr="00B978AD" w:rsidRDefault="005D2ECF" w:rsidP="002C3F84">
            <w:pPr>
              <w:autoSpaceDE w:val="0"/>
              <w:autoSpaceDN w:val="0"/>
              <w:adjustRightInd w:val="0"/>
              <w:jc w:val="center"/>
              <w:rPr>
                <w:rFonts w:cs="Gotham-Book"/>
                <w:sz w:val="18"/>
                <w:szCs w:val="18"/>
              </w:rPr>
            </w:pPr>
            <w:r w:rsidRPr="00B978AD">
              <w:rPr>
                <w:rFonts w:cs="Gotham-Book"/>
                <w:sz w:val="18"/>
                <w:szCs w:val="18"/>
              </w:rPr>
              <w:t xml:space="preserve">Grade </w:t>
            </w:r>
            <w:r w:rsidR="002D1F64">
              <w:rPr>
                <w:rFonts w:cs="Gotham-Book"/>
                <w:sz w:val="18"/>
                <w:szCs w:val="18"/>
              </w:rPr>
              <w:t>2</w:t>
            </w:r>
          </w:p>
        </w:tc>
        <w:tc>
          <w:tcPr>
            <w:tcW w:w="2952" w:type="dxa"/>
          </w:tcPr>
          <w:p w:rsidR="005D2ECF" w:rsidRPr="00B978AD" w:rsidRDefault="002D1F64" w:rsidP="002C3F84">
            <w:pPr>
              <w:autoSpaceDE w:val="0"/>
              <w:autoSpaceDN w:val="0"/>
              <w:adjustRightInd w:val="0"/>
              <w:jc w:val="center"/>
              <w:rPr>
                <w:rFonts w:cs="Gotham-Book"/>
                <w:sz w:val="18"/>
                <w:szCs w:val="18"/>
              </w:rPr>
            </w:pPr>
            <w:r>
              <w:rPr>
                <w:rFonts w:cs="Gotham-Book"/>
                <w:sz w:val="18"/>
                <w:szCs w:val="18"/>
              </w:rPr>
              <w:t>Grade</w:t>
            </w:r>
            <w:r w:rsidR="005D2ECF" w:rsidRPr="00B978AD">
              <w:rPr>
                <w:rFonts w:cs="Gotham-Book"/>
                <w:sz w:val="18"/>
                <w:szCs w:val="18"/>
              </w:rPr>
              <w:t xml:space="preserve"> </w:t>
            </w:r>
            <w:r>
              <w:rPr>
                <w:rFonts w:cs="Gotham-Book"/>
                <w:sz w:val="18"/>
                <w:szCs w:val="18"/>
              </w:rPr>
              <w:t>3</w:t>
            </w:r>
          </w:p>
        </w:tc>
        <w:tc>
          <w:tcPr>
            <w:tcW w:w="2952" w:type="dxa"/>
          </w:tcPr>
          <w:p w:rsidR="005D2ECF" w:rsidRPr="00B978AD" w:rsidRDefault="005D2ECF" w:rsidP="002C3F84">
            <w:pPr>
              <w:autoSpaceDE w:val="0"/>
              <w:autoSpaceDN w:val="0"/>
              <w:adjustRightInd w:val="0"/>
              <w:jc w:val="center"/>
              <w:rPr>
                <w:rFonts w:cs="Gotham-Book"/>
                <w:sz w:val="18"/>
                <w:szCs w:val="18"/>
              </w:rPr>
            </w:pPr>
            <w:r w:rsidRPr="00B978AD">
              <w:rPr>
                <w:rFonts w:cs="Gotham-Book"/>
                <w:sz w:val="18"/>
                <w:szCs w:val="18"/>
              </w:rPr>
              <w:t>Grade</w:t>
            </w:r>
            <w:r w:rsidR="002D1F64">
              <w:rPr>
                <w:rFonts w:cs="Gotham-Book"/>
                <w:sz w:val="18"/>
                <w:szCs w:val="18"/>
              </w:rPr>
              <w:t xml:space="preserve"> 4</w:t>
            </w:r>
          </w:p>
        </w:tc>
        <w:tc>
          <w:tcPr>
            <w:tcW w:w="2737" w:type="dxa"/>
          </w:tcPr>
          <w:p w:rsidR="005D2ECF" w:rsidRPr="00B978AD" w:rsidRDefault="002D1F64" w:rsidP="002C3F84">
            <w:pPr>
              <w:autoSpaceDE w:val="0"/>
              <w:autoSpaceDN w:val="0"/>
              <w:adjustRightInd w:val="0"/>
              <w:jc w:val="center"/>
              <w:rPr>
                <w:rFonts w:cs="Gotham-Book"/>
                <w:sz w:val="18"/>
                <w:szCs w:val="18"/>
              </w:rPr>
            </w:pPr>
            <w:r>
              <w:rPr>
                <w:rFonts w:cs="Gotham-Book"/>
                <w:sz w:val="18"/>
                <w:szCs w:val="18"/>
              </w:rPr>
              <w:t>Grade 5</w:t>
            </w:r>
          </w:p>
        </w:tc>
      </w:tr>
      <w:tr w:rsidR="005D2ECF" w:rsidRPr="00B978AD" w:rsidTr="005D2ECF">
        <w:tc>
          <w:tcPr>
            <w:tcW w:w="2951" w:type="dxa"/>
          </w:tcPr>
          <w:p w:rsidR="005D2ECF" w:rsidRPr="009A333F" w:rsidRDefault="005D2ECF" w:rsidP="002D1F6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cs="Gotham-Book"/>
                <w:sz w:val="18"/>
                <w:szCs w:val="18"/>
              </w:rPr>
              <w:t>4.</w:t>
            </w:r>
            <w:r w:rsidRPr="00B978AD">
              <w:rPr>
                <w:rFonts w:cs="Gotham-Book"/>
                <w:sz w:val="18"/>
                <w:szCs w:val="18"/>
              </w:rPr>
              <w:t xml:space="preserve"> </w:t>
            </w:r>
            <w:r w:rsidR="002D1F64">
              <w:rPr>
                <w:rFonts w:ascii="Gotham-Book" w:hAnsi="Gotham-Book" w:cs="Gotham-Book"/>
                <w:sz w:val="15"/>
                <w:szCs w:val="15"/>
              </w:rPr>
              <w:t>With prompting and support, ask and answer questions about unknown words in a text.</w:t>
            </w:r>
          </w:p>
        </w:tc>
        <w:tc>
          <w:tcPr>
            <w:tcW w:w="2952" w:type="dxa"/>
          </w:tcPr>
          <w:p w:rsidR="005D2ECF" w:rsidRPr="009A333F" w:rsidRDefault="005D2ECF" w:rsidP="002D1F6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4</w:t>
            </w:r>
            <w:r w:rsidR="002D1F64">
              <w:rPr>
                <w:rFonts w:ascii="Gotham-Book" w:hAnsi="Gotham-Book" w:cs="Gotham-Book"/>
                <w:sz w:val="15"/>
                <w:szCs w:val="15"/>
              </w:rPr>
              <w:t>. Ask and answer questions to help determine or clarify the meaning of words and phrases in a text.</w:t>
            </w:r>
          </w:p>
        </w:tc>
        <w:tc>
          <w:tcPr>
            <w:tcW w:w="2952" w:type="dxa"/>
          </w:tcPr>
          <w:p w:rsidR="005D2ECF" w:rsidRPr="009A333F" w:rsidRDefault="005D2ECF" w:rsidP="006120B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4. </w:t>
            </w:r>
            <w:r w:rsidR="006120B8">
              <w:rPr>
                <w:rFonts w:ascii="Gotham-Book" w:hAnsi="Gotham-Book" w:cs="Gotham-Book"/>
                <w:sz w:val="15"/>
                <w:szCs w:val="15"/>
              </w:rPr>
              <w:t xml:space="preserve">Determine the meaning of words and phrases in a text relevant to a </w:t>
            </w:r>
            <w:r w:rsidR="006120B8"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  <w:t>grade 2 topic or subject area</w:t>
            </w:r>
            <w:r w:rsidR="006120B8">
              <w:rPr>
                <w:rFonts w:ascii="Gotham-Book" w:hAnsi="Gotham-Book" w:cs="Gotham-Book"/>
                <w:sz w:val="15"/>
                <w:szCs w:val="15"/>
              </w:rPr>
              <w:t>.</w:t>
            </w:r>
          </w:p>
        </w:tc>
        <w:tc>
          <w:tcPr>
            <w:tcW w:w="2952" w:type="dxa"/>
          </w:tcPr>
          <w:p w:rsidR="005D2ECF" w:rsidRPr="00050059" w:rsidRDefault="00E44A7D" w:rsidP="00E44A7D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Medium" w:hAnsi="Gotham-Medium" w:cs="Gotham-Medium"/>
                <w:sz w:val="18"/>
                <w:szCs w:val="18"/>
              </w:rPr>
              <w:t xml:space="preserve">4. </w:t>
            </w:r>
            <w:r>
              <w:rPr>
                <w:rFonts w:ascii="Gotham-Book" w:hAnsi="Gotham-Book" w:cs="Gotham-Book"/>
                <w:sz w:val="15"/>
                <w:szCs w:val="15"/>
              </w:rPr>
              <w:t xml:space="preserve"> Determine the meaning of general academic and domain-specific words and phrases in a text</w:t>
            </w:r>
            <w:r w:rsidR="00050059">
              <w:rPr>
                <w:rFonts w:ascii="Gotham-Book" w:hAnsi="Gotham-Book" w:cs="Gotham-Book"/>
                <w:sz w:val="15"/>
                <w:szCs w:val="15"/>
              </w:rPr>
              <w:t xml:space="preserve"> r</w:t>
            </w:r>
            <w:r>
              <w:rPr>
                <w:rFonts w:ascii="Gotham-Book" w:hAnsi="Gotham-Book" w:cs="Gotham-Book"/>
                <w:sz w:val="15"/>
                <w:szCs w:val="15"/>
              </w:rPr>
              <w:t xml:space="preserve">elevant to a </w:t>
            </w:r>
            <w:r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  <w:t>grade 3 topic or subject area</w:t>
            </w:r>
            <w:r>
              <w:rPr>
                <w:rFonts w:ascii="Gotham-Book" w:hAnsi="Gotham-Book" w:cs="Gotham-Book"/>
                <w:sz w:val="15"/>
                <w:szCs w:val="15"/>
              </w:rPr>
              <w:t>.</w:t>
            </w:r>
          </w:p>
        </w:tc>
        <w:tc>
          <w:tcPr>
            <w:tcW w:w="2952" w:type="dxa"/>
          </w:tcPr>
          <w:p w:rsidR="005D2ECF" w:rsidRPr="009A333F" w:rsidRDefault="005D2ECF" w:rsidP="00E44A7D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4. </w:t>
            </w:r>
            <w:r w:rsidR="00E44A7D">
              <w:rPr>
                <w:rFonts w:ascii="Gotham-Book" w:hAnsi="Gotham-Book" w:cs="Gotham-Book"/>
                <w:sz w:val="15"/>
                <w:szCs w:val="15"/>
              </w:rPr>
              <w:t xml:space="preserve">Determine the meaning of general academic and domain-specific words or phrases in a text relevant to a </w:t>
            </w:r>
            <w:r w:rsidR="00E44A7D"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  <w:t>grade 4 topic or subject area</w:t>
            </w:r>
            <w:r w:rsidR="00E44A7D">
              <w:rPr>
                <w:rFonts w:ascii="Gotham-Book" w:hAnsi="Gotham-Book" w:cs="Gotham-Book"/>
                <w:sz w:val="15"/>
                <w:szCs w:val="15"/>
              </w:rPr>
              <w:t>.</w:t>
            </w:r>
          </w:p>
        </w:tc>
        <w:tc>
          <w:tcPr>
            <w:tcW w:w="2737" w:type="dxa"/>
          </w:tcPr>
          <w:p w:rsidR="005D2ECF" w:rsidRDefault="00E44A7D" w:rsidP="00E44A7D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4. Determine the meaning of general academic and domain-specific words and phrases in a text relevant to a </w:t>
            </w:r>
            <w:r>
              <w:rPr>
                <w:rFonts w:ascii="Gotham-BookItalic" w:hAnsi="Gotham-BookItalic" w:cs="Gotham-BookItalic"/>
                <w:i/>
                <w:iCs/>
                <w:sz w:val="15"/>
                <w:szCs w:val="15"/>
              </w:rPr>
              <w:t>grade 5 topic or subject area</w:t>
            </w:r>
            <w:r>
              <w:rPr>
                <w:rFonts w:ascii="Gotham-Book" w:hAnsi="Gotham-Book" w:cs="Gotham-Book"/>
                <w:sz w:val="15"/>
                <w:szCs w:val="15"/>
              </w:rPr>
              <w:t>.</w:t>
            </w:r>
          </w:p>
        </w:tc>
      </w:tr>
    </w:tbl>
    <w:p w:rsidR="009A333F" w:rsidRDefault="009A333F" w:rsidP="00B978AD">
      <w:pPr>
        <w:rPr>
          <w:b/>
          <w:color w:val="FF0000"/>
          <w:sz w:val="18"/>
          <w:szCs w:val="18"/>
        </w:rPr>
      </w:pPr>
    </w:p>
    <w:p w:rsidR="000A74D6" w:rsidRPr="00567305" w:rsidRDefault="000A74D6" w:rsidP="00B978AD">
      <w:pPr>
        <w:rPr>
          <w:b/>
          <w:color w:val="FF0000"/>
          <w:sz w:val="18"/>
          <w:szCs w:val="18"/>
        </w:rPr>
      </w:pPr>
    </w:p>
    <w:p w:rsidR="00B978AD" w:rsidRPr="000E48C2" w:rsidRDefault="009A333F" w:rsidP="00B978AD">
      <w:pPr>
        <w:rPr>
          <w:b/>
          <w:color w:val="00B050"/>
          <w:sz w:val="18"/>
          <w:szCs w:val="18"/>
        </w:rPr>
      </w:pPr>
      <w:r w:rsidRPr="00567305">
        <w:rPr>
          <w:sz w:val="18"/>
          <w:szCs w:val="18"/>
        </w:rPr>
        <w:t>Anchor Standard Five:</w:t>
      </w:r>
      <w:r w:rsidRPr="00567305">
        <w:rPr>
          <w:b/>
          <w:color w:val="FF0000"/>
          <w:sz w:val="18"/>
          <w:szCs w:val="18"/>
        </w:rPr>
        <w:t xml:space="preserve"> </w:t>
      </w:r>
      <w:r w:rsidRPr="000E48C2">
        <w:rPr>
          <w:b/>
          <w:color w:val="00B050"/>
          <w:sz w:val="18"/>
          <w:szCs w:val="18"/>
        </w:rPr>
        <w:t>Analyze the structure of texts, including how specific sentences, paragraphs, and larger portions of text (e.g., a section, chapter, scene, or stanza) relate to each other and the whole.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965"/>
        <w:gridCol w:w="2929"/>
        <w:gridCol w:w="2943"/>
        <w:gridCol w:w="2957"/>
        <w:gridCol w:w="2737"/>
      </w:tblGrid>
      <w:tr w:rsidR="005D2ECF" w:rsidRPr="00B978AD" w:rsidTr="005D2ECF">
        <w:tc>
          <w:tcPr>
            <w:tcW w:w="2965" w:type="dxa"/>
          </w:tcPr>
          <w:p w:rsidR="006120B8" w:rsidRDefault="005D2ECF" w:rsidP="006120B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5. </w:t>
            </w:r>
            <w:r w:rsidR="006120B8">
              <w:rPr>
                <w:rFonts w:ascii="Gotham-Book" w:hAnsi="Gotham-Book" w:cs="Gotham-Book"/>
                <w:sz w:val="15"/>
                <w:szCs w:val="15"/>
              </w:rPr>
              <w:t>Identify the front cover, back cover, and title page of a book.</w:t>
            </w:r>
          </w:p>
          <w:p w:rsidR="005D2ECF" w:rsidRPr="009A333F" w:rsidRDefault="005D2ECF" w:rsidP="006120B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</w:p>
        </w:tc>
        <w:tc>
          <w:tcPr>
            <w:tcW w:w="2965" w:type="dxa"/>
          </w:tcPr>
          <w:p w:rsidR="005D2ECF" w:rsidRPr="009A333F" w:rsidRDefault="005D2ECF" w:rsidP="006120B8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5</w:t>
            </w:r>
            <w:r w:rsidR="006120B8">
              <w:rPr>
                <w:rFonts w:ascii="Gotham-Book" w:hAnsi="Gotham-Book" w:cs="Gotham-Book"/>
                <w:sz w:val="15"/>
                <w:szCs w:val="15"/>
              </w:rPr>
              <w:t>. Know and use various tex</w:t>
            </w:r>
            <w:r w:rsidR="000A3D73">
              <w:rPr>
                <w:rFonts w:ascii="Gotham-Book" w:hAnsi="Gotham-Book" w:cs="Gotham-Book"/>
                <w:sz w:val="15"/>
                <w:szCs w:val="15"/>
              </w:rPr>
              <w:t xml:space="preserve">t features (e.g., </w:t>
            </w:r>
            <w:r w:rsidR="006120B8">
              <w:rPr>
                <w:rFonts w:ascii="Gotham-Book" w:hAnsi="Gotham-Book" w:cs="Gotham-Book"/>
                <w:sz w:val="15"/>
                <w:szCs w:val="15"/>
              </w:rPr>
              <w:t xml:space="preserve">headings, </w:t>
            </w:r>
            <w:r w:rsidR="000A3D73">
              <w:rPr>
                <w:rFonts w:ascii="Gotham-Book" w:hAnsi="Gotham-Book" w:cs="Gotham-Book"/>
                <w:sz w:val="15"/>
                <w:szCs w:val="15"/>
              </w:rPr>
              <w:t xml:space="preserve">tables of contents, glossaries, </w:t>
            </w:r>
            <w:r w:rsidR="006120B8">
              <w:rPr>
                <w:rFonts w:ascii="Gotham-Book" w:hAnsi="Gotham-Book" w:cs="Gotham-Book"/>
                <w:sz w:val="15"/>
                <w:szCs w:val="15"/>
              </w:rPr>
              <w:t>electronic menus</w:t>
            </w:r>
            <w:r w:rsidR="000A3D73">
              <w:rPr>
                <w:rFonts w:ascii="Gotham-Book" w:hAnsi="Gotham-Book" w:cs="Gotham-Book"/>
                <w:sz w:val="15"/>
                <w:szCs w:val="15"/>
              </w:rPr>
              <w:t xml:space="preserve">, icons) to locate key facts or </w:t>
            </w:r>
            <w:r w:rsidR="006120B8">
              <w:rPr>
                <w:rFonts w:ascii="Gotham-Book" w:hAnsi="Gotham-Book" w:cs="Gotham-Book"/>
                <w:sz w:val="15"/>
                <w:szCs w:val="15"/>
              </w:rPr>
              <w:t>information in a text.</w:t>
            </w:r>
          </w:p>
        </w:tc>
        <w:tc>
          <w:tcPr>
            <w:tcW w:w="2929" w:type="dxa"/>
          </w:tcPr>
          <w:p w:rsidR="002D1F64" w:rsidRPr="009A333F" w:rsidRDefault="005D2ECF" w:rsidP="000A3D7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5. </w:t>
            </w:r>
            <w:r w:rsidR="000A3D73">
              <w:rPr>
                <w:rFonts w:ascii="Gotham-Book" w:hAnsi="Gotham-Book" w:cs="Gotham-Book"/>
                <w:sz w:val="15"/>
                <w:szCs w:val="15"/>
              </w:rPr>
              <w:t>Know and use various text features (e.g., captions, bold print, subheadings, glossaries, indexes, electronic menus, icons) to locate key facts or information in a text efficiently.</w:t>
            </w:r>
          </w:p>
          <w:p w:rsidR="005D2ECF" w:rsidRPr="009A333F" w:rsidRDefault="005D2ECF" w:rsidP="00A51B1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</w:p>
        </w:tc>
        <w:tc>
          <w:tcPr>
            <w:tcW w:w="2943" w:type="dxa"/>
          </w:tcPr>
          <w:p w:rsidR="00E44A7D" w:rsidRPr="000A74D6" w:rsidRDefault="005D2ECF" w:rsidP="00E44A7D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5.  </w:t>
            </w:r>
            <w:r w:rsidR="00E44A7D">
              <w:rPr>
                <w:rFonts w:ascii="Gotham-Book" w:hAnsi="Gotham-Book" w:cs="Gotham-Book"/>
                <w:sz w:val="15"/>
                <w:szCs w:val="15"/>
              </w:rPr>
              <w:t>Use text featu</w:t>
            </w:r>
            <w:r w:rsidR="000A74D6">
              <w:rPr>
                <w:rFonts w:ascii="Gotham-Book" w:hAnsi="Gotham-Book" w:cs="Gotham-Book"/>
                <w:sz w:val="15"/>
                <w:szCs w:val="15"/>
              </w:rPr>
              <w:t xml:space="preserve">res and search tools (e.g., key </w:t>
            </w:r>
            <w:r w:rsidR="00E44A7D">
              <w:rPr>
                <w:rFonts w:ascii="Gotham-Book" w:hAnsi="Gotham-Book" w:cs="Gotham-Book"/>
                <w:sz w:val="15"/>
                <w:szCs w:val="15"/>
              </w:rPr>
              <w:t>words, sidebars, hy</w:t>
            </w:r>
            <w:r w:rsidR="000A74D6">
              <w:rPr>
                <w:rFonts w:ascii="Gotham-Book" w:hAnsi="Gotham-Book" w:cs="Gotham-Book"/>
                <w:sz w:val="15"/>
                <w:szCs w:val="15"/>
              </w:rPr>
              <w:t xml:space="preserve">perlinks) to locate information </w:t>
            </w:r>
            <w:r w:rsidR="00E44A7D">
              <w:rPr>
                <w:rFonts w:ascii="Gotham-Book" w:hAnsi="Gotham-Book" w:cs="Gotham-Book"/>
                <w:sz w:val="15"/>
                <w:szCs w:val="15"/>
              </w:rPr>
              <w:t>relevant to a given topic efficiently.</w:t>
            </w:r>
          </w:p>
          <w:p w:rsidR="005D2ECF" w:rsidRPr="00B978AD" w:rsidRDefault="005D2ECF" w:rsidP="00A51B1A">
            <w:p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</w:p>
        </w:tc>
        <w:tc>
          <w:tcPr>
            <w:tcW w:w="2957" w:type="dxa"/>
          </w:tcPr>
          <w:p w:rsidR="005D2ECF" w:rsidRPr="009A333F" w:rsidRDefault="005D2ECF" w:rsidP="000A74D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5. </w:t>
            </w:r>
            <w:r w:rsidR="000A74D6">
              <w:rPr>
                <w:rFonts w:ascii="Gotham-Book" w:hAnsi="Gotham-Book" w:cs="Gotham-Book"/>
                <w:sz w:val="15"/>
                <w:szCs w:val="15"/>
              </w:rPr>
              <w:t xml:space="preserve">Describe the overall structure (e.g., chronology, comparison, cause/effect, </w:t>
            </w:r>
            <w:proofErr w:type="gramStart"/>
            <w:r w:rsidR="000A74D6">
              <w:rPr>
                <w:rFonts w:ascii="Gotham-Book" w:hAnsi="Gotham-Book" w:cs="Gotham-Book"/>
                <w:sz w:val="15"/>
                <w:szCs w:val="15"/>
              </w:rPr>
              <w:t>problem</w:t>
            </w:r>
            <w:proofErr w:type="gramEnd"/>
            <w:r w:rsidR="000A74D6">
              <w:rPr>
                <w:rFonts w:ascii="Gotham-Book" w:hAnsi="Gotham-Book" w:cs="Gotham-Book"/>
                <w:sz w:val="15"/>
                <w:szCs w:val="15"/>
              </w:rPr>
              <w:t>/solution) of</w:t>
            </w:r>
            <w:r w:rsidR="00050059">
              <w:rPr>
                <w:rFonts w:ascii="Gotham-Book" w:hAnsi="Gotham-Book" w:cs="Gotham-Book"/>
                <w:sz w:val="15"/>
                <w:szCs w:val="15"/>
              </w:rPr>
              <w:t xml:space="preserve"> </w:t>
            </w:r>
            <w:r w:rsidR="000A74D6">
              <w:rPr>
                <w:rFonts w:ascii="Gotham-Book" w:hAnsi="Gotham-Book" w:cs="Gotham-Book"/>
                <w:sz w:val="15"/>
                <w:szCs w:val="15"/>
              </w:rPr>
              <w:t>events, ideas, concepts, or information in a text or part of a text.</w:t>
            </w:r>
          </w:p>
        </w:tc>
        <w:tc>
          <w:tcPr>
            <w:tcW w:w="2737" w:type="dxa"/>
          </w:tcPr>
          <w:p w:rsidR="000A74D6" w:rsidRDefault="000A74D6" w:rsidP="000A74D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5. Compare and contrast the overall structure (e.g., chronology, comparison, cause/effect,</w:t>
            </w:r>
          </w:p>
          <w:p w:rsidR="005D2ECF" w:rsidRDefault="000A74D6" w:rsidP="000A74D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problem/solution) of events, ideas, concepts, or information in two or more texts.</w:t>
            </w:r>
          </w:p>
        </w:tc>
      </w:tr>
    </w:tbl>
    <w:p w:rsidR="00567305" w:rsidRDefault="00567305" w:rsidP="00567305">
      <w:pPr>
        <w:rPr>
          <w:sz w:val="18"/>
          <w:szCs w:val="18"/>
        </w:rPr>
      </w:pPr>
    </w:p>
    <w:p w:rsidR="000A74D6" w:rsidRDefault="000A74D6" w:rsidP="00567305">
      <w:pPr>
        <w:rPr>
          <w:sz w:val="18"/>
          <w:szCs w:val="18"/>
        </w:rPr>
      </w:pPr>
    </w:p>
    <w:p w:rsidR="00567305" w:rsidRDefault="00567305" w:rsidP="00567305">
      <w:pPr>
        <w:rPr>
          <w:sz w:val="18"/>
          <w:szCs w:val="18"/>
        </w:rPr>
      </w:pPr>
      <w:r>
        <w:rPr>
          <w:sz w:val="18"/>
          <w:szCs w:val="18"/>
        </w:rPr>
        <w:t xml:space="preserve">Anchor Standard Six: </w:t>
      </w:r>
      <w:r w:rsidRPr="000E48C2">
        <w:rPr>
          <w:b/>
          <w:color w:val="00B050"/>
          <w:sz w:val="18"/>
          <w:szCs w:val="18"/>
        </w:rPr>
        <w:t>Assess how point of view or purpose shapes the content and style of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5"/>
        <w:gridCol w:w="2944"/>
        <w:gridCol w:w="2987"/>
        <w:gridCol w:w="2914"/>
        <w:gridCol w:w="2996"/>
        <w:gridCol w:w="2740"/>
      </w:tblGrid>
      <w:tr w:rsidR="005D2ECF" w:rsidRPr="00B978AD" w:rsidTr="005D2ECF">
        <w:tc>
          <w:tcPr>
            <w:tcW w:w="2915" w:type="dxa"/>
          </w:tcPr>
          <w:p w:rsidR="005D2ECF" w:rsidRPr="009A333F" w:rsidRDefault="005D2ECF" w:rsidP="000A3D7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6. </w:t>
            </w:r>
            <w:r w:rsidR="000A3D73">
              <w:rPr>
                <w:rFonts w:ascii="Gotham-Book" w:hAnsi="Gotham-Book" w:cs="Gotham-Book"/>
                <w:sz w:val="15"/>
                <w:szCs w:val="15"/>
              </w:rPr>
              <w:t>Name the author and illustrator of a text and define the role of each in presenting the ideas or information in a text.</w:t>
            </w:r>
          </w:p>
        </w:tc>
        <w:tc>
          <w:tcPr>
            <w:tcW w:w="2944" w:type="dxa"/>
          </w:tcPr>
          <w:p w:rsidR="002D1F64" w:rsidRPr="009A333F" w:rsidRDefault="005D2ECF" w:rsidP="000A3D7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6. </w:t>
            </w:r>
            <w:r w:rsidR="000A3D73">
              <w:rPr>
                <w:rFonts w:ascii="Gotham-Book" w:hAnsi="Gotham-Book" w:cs="Gotham-Book"/>
                <w:sz w:val="15"/>
                <w:szCs w:val="15"/>
              </w:rPr>
              <w:t>Distinguish between information provided by pictures or other illustrations and information</w:t>
            </w:r>
            <w:r w:rsidR="00050059">
              <w:rPr>
                <w:rFonts w:ascii="Gotham-Book" w:hAnsi="Gotham-Book" w:cs="Gotham-Book"/>
                <w:sz w:val="15"/>
                <w:szCs w:val="15"/>
              </w:rPr>
              <w:t xml:space="preserve"> </w:t>
            </w:r>
            <w:r w:rsidR="000A3D73">
              <w:rPr>
                <w:rFonts w:ascii="Gotham-Book" w:hAnsi="Gotham-Book" w:cs="Gotham-Book"/>
                <w:sz w:val="15"/>
                <w:szCs w:val="15"/>
              </w:rPr>
              <w:t>provided by the words in a text.</w:t>
            </w:r>
          </w:p>
          <w:p w:rsidR="005D2ECF" w:rsidRPr="009A333F" w:rsidRDefault="005D2ECF" w:rsidP="00A51B1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</w:p>
        </w:tc>
        <w:tc>
          <w:tcPr>
            <w:tcW w:w="2987" w:type="dxa"/>
          </w:tcPr>
          <w:p w:rsidR="005D2ECF" w:rsidRPr="009A333F" w:rsidRDefault="005D2ECF" w:rsidP="000A3D7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6. </w:t>
            </w:r>
            <w:r w:rsidR="000A3D73">
              <w:rPr>
                <w:rFonts w:ascii="Gotham-Book" w:hAnsi="Gotham-Book" w:cs="Gotham-Book"/>
                <w:sz w:val="15"/>
                <w:szCs w:val="15"/>
              </w:rPr>
              <w:t>Identify the main purpose of a text, including what the author wants to answer, explain, or describe.</w:t>
            </w:r>
          </w:p>
        </w:tc>
        <w:tc>
          <w:tcPr>
            <w:tcW w:w="2914" w:type="dxa"/>
          </w:tcPr>
          <w:p w:rsidR="005D2ECF" w:rsidRPr="000A74D6" w:rsidRDefault="005D2ECF" w:rsidP="000A74D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6</w:t>
            </w:r>
            <w:r w:rsidR="000A74D6">
              <w:rPr>
                <w:rFonts w:ascii="Gotham-Book" w:hAnsi="Gotham-Book" w:cs="Gotham-Book"/>
                <w:sz w:val="15"/>
                <w:szCs w:val="15"/>
              </w:rPr>
              <w:t>. Distinguish their own point of view from that of the author of a text.</w:t>
            </w:r>
          </w:p>
        </w:tc>
        <w:tc>
          <w:tcPr>
            <w:tcW w:w="2996" w:type="dxa"/>
          </w:tcPr>
          <w:p w:rsidR="005D2ECF" w:rsidRPr="009A333F" w:rsidRDefault="005D2ECF" w:rsidP="000A74D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6. </w:t>
            </w:r>
            <w:r w:rsidR="000A74D6">
              <w:rPr>
                <w:rFonts w:ascii="Gotham-Book" w:hAnsi="Gotham-Book" w:cs="Gotham-Book"/>
                <w:sz w:val="15"/>
                <w:szCs w:val="15"/>
              </w:rPr>
              <w:t>Compare and contrast a firsthand and secondhand account of the same event or topic; describe the differences in focus and the information provided.</w:t>
            </w:r>
          </w:p>
        </w:tc>
        <w:tc>
          <w:tcPr>
            <w:tcW w:w="2740" w:type="dxa"/>
          </w:tcPr>
          <w:p w:rsidR="005D2ECF" w:rsidRDefault="000A74D6" w:rsidP="000A74D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6. Analyze multiple accounts of the same event or topic, noting important similarities and</w:t>
            </w:r>
            <w:r w:rsidR="00050059">
              <w:rPr>
                <w:rFonts w:ascii="Gotham-Book" w:hAnsi="Gotham-Book" w:cs="Gotham-Book"/>
                <w:sz w:val="15"/>
                <w:szCs w:val="15"/>
              </w:rPr>
              <w:t xml:space="preserve"> </w:t>
            </w:r>
            <w:r>
              <w:rPr>
                <w:rFonts w:ascii="Gotham-Book" w:hAnsi="Gotham-Book" w:cs="Gotham-Book"/>
                <w:sz w:val="15"/>
                <w:szCs w:val="15"/>
              </w:rPr>
              <w:t>differences in the point of view they represent.</w:t>
            </w:r>
          </w:p>
        </w:tc>
      </w:tr>
    </w:tbl>
    <w:p w:rsidR="005E1586" w:rsidRDefault="005E1586" w:rsidP="00B978AD">
      <w:pPr>
        <w:rPr>
          <w:sz w:val="18"/>
          <w:szCs w:val="18"/>
        </w:rPr>
      </w:pPr>
    </w:p>
    <w:p w:rsidR="00EB2233" w:rsidRDefault="00EB2233" w:rsidP="005E1586">
      <w:pPr>
        <w:rPr>
          <w:sz w:val="18"/>
          <w:szCs w:val="18"/>
        </w:rPr>
      </w:pPr>
    </w:p>
    <w:p w:rsidR="00050059" w:rsidRDefault="00050059" w:rsidP="005E1586">
      <w:pPr>
        <w:rPr>
          <w:b/>
          <w:color w:val="00B050"/>
          <w:sz w:val="18"/>
          <w:szCs w:val="18"/>
        </w:rPr>
      </w:pPr>
    </w:p>
    <w:p w:rsidR="005E1586" w:rsidRPr="000E48C2" w:rsidRDefault="005E1586" w:rsidP="005E1586">
      <w:pPr>
        <w:rPr>
          <w:b/>
          <w:color w:val="00B050"/>
          <w:sz w:val="18"/>
          <w:szCs w:val="18"/>
        </w:rPr>
      </w:pPr>
      <w:r w:rsidRPr="000E48C2">
        <w:rPr>
          <w:b/>
          <w:color w:val="00B050"/>
          <w:sz w:val="18"/>
          <w:szCs w:val="18"/>
        </w:rPr>
        <w:t>Integration of Knowledge and Ideas</w:t>
      </w:r>
    </w:p>
    <w:p w:rsidR="005E1586" w:rsidRPr="000E48C2" w:rsidRDefault="005E1586" w:rsidP="005E1586">
      <w:pPr>
        <w:rPr>
          <w:b/>
          <w:color w:val="00B050"/>
          <w:sz w:val="18"/>
          <w:szCs w:val="18"/>
        </w:rPr>
      </w:pPr>
      <w:r>
        <w:rPr>
          <w:sz w:val="18"/>
          <w:szCs w:val="18"/>
        </w:rPr>
        <w:t>Anchor Standard Seven</w:t>
      </w:r>
      <w:r w:rsidRPr="00B978AD">
        <w:rPr>
          <w:sz w:val="18"/>
          <w:szCs w:val="18"/>
        </w:rPr>
        <w:t xml:space="preserve">: </w:t>
      </w:r>
      <w:r w:rsidRPr="000E48C2">
        <w:rPr>
          <w:b/>
          <w:color w:val="00B050"/>
          <w:sz w:val="18"/>
          <w:szCs w:val="18"/>
        </w:rPr>
        <w:t>Integrate and evaluate content presented in diverse media and formats, including visually and quantitatively, as well as in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915"/>
        <w:gridCol w:w="2978"/>
        <w:gridCol w:w="2938"/>
        <w:gridCol w:w="2970"/>
        <w:gridCol w:w="2723"/>
      </w:tblGrid>
      <w:tr w:rsidR="005D2ECF" w:rsidRPr="00B978AD" w:rsidTr="005D2ECF">
        <w:tc>
          <w:tcPr>
            <w:tcW w:w="2972" w:type="dxa"/>
          </w:tcPr>
          <w:p w:rsidR="005D2ECF" w:rsidRPr="00B978AD" w:rsidRDefault="005D2ECF" w:rsidP="00E601D6">
            <w:pPr>
              <w:autoSpaceDE w:val="0"/>
              <w:autoSpaceDN w:val="0"/>
              <w:adjustRightInd w:val="0"/>
              <w:jc w:val="center"/>
              <w:rPr>
                <w:rFonts w:cs="Gotham-Book"/>
                <w:sz w:val="18"/>
                <w:szCs w:val="18"/>
              </w:rPr>
            </w:pPr>
            <w:r w:rsidRPr="00B978AD">
              <w:rPr>
                <w:rFonts w:cs="Gotham-Book"/>
                <w:sz w:val="18"/>
                <w:szCs w:val="18"/>
              </w:rPr>
              <w:t xml:space="preserve">Grade </w:t>
            </w:r>
            <w:r w:rsidR="000A3D73">
              <w:rPr>
                <w:rFonts w:cs="Gotham-Book"/>
                <w:sz w:val="18"/>
                <w:szCs w:val="18"/>
              </w:rPr>
              <w:t>K</w:t>
            </w:r>
          </w:p>
        </w:tc>
        <w:tc>
          <w:tcPr>
            <w:tcW w:w="2915" w:type="dxa"/>
          </w:tcPr>
          <w:p w:rsidR="005D2ECF" w:rsidRPr="00B978AD" w:rsidRDefault="005D2ECF" w:rsidP="00E601D6">
            <w:pPr>
              <w:autoSpaceDE w:val="0"/>
              <w:autoSpaceDN w:val="0"/>
              <w:adjustRightInd w:val="0"/>
              <w:jc w:val="center"/>
              <w:rPr>
                <w:rFonts w:cs="Gotham-Book"/>
                <w:sz w:val="18"/>
                <w:szCs w:val="18"/>
              </w:rPr>
            </w:pPr>
            <w:r w:rsidRPr="00B978AD">
              <w:rPr>
                <w:rFonts w:cs="Gotham-Book"/>
                <w:sz w:val="18"/>
                <w:szCs w:val="18"/>
              </w:rPr>
              <w:t xml:space="preserve">Grade </w:t>
            </w:r>
            <w:r w:rsidR="000A3D73">
              <w:rPr>
                <w:rFonts w:cs="Gotham-Book"/>
                <w:sz w:val="18"/>
                <w:szCs w:val="18"/>
              </w:rPr>
              <w:t>1</w:t>
            </w:r>
          </w:p>
        </w:tc>
        <w:tc>
          <w:tcPr>
            <w:tcW w:w="2978" w:type="dxa"/>
          </w:tcPr>
          <w:p w:rsidR="005D2ECF" w:rsidRPr="00B978AD" w:rsidRDefault="005D2ECF" w:rsidP="00E601D6">
            <w:pPr>
              <w:autoSpaceDE w:val="0"/>
              <w:autoSpaceDN w:val="0"/>
              <w:adjustRightInd w:val="0"/>
              <w:jc w:val="center"/>
              <w:rPr>
                <w:rFonts w:cs="Gotham-Book"/>
                <w:sz w:val="18"/>
                <w:szCs w:val="18"/>
              </w:rPr>
            </w:pPr>
            <w:r w:rsidRPr="00B978AD">
              <w:rPr>
                <w:rFonts w:cs="Gotham-Book"/>
                <w:sz w:val="18"/>
                <w:szCs w:val="18"/>
              </w:rPr>
              <w:t xml:space="preserve">Grade </w:t>
            </w:r>
            <w:r w:rsidR="000A3D73">
              <w:rPr>
                <w:rFonts w:cs="Gotham-Book"/>
                <w:sz w:val="18"/>
                <w:szCs w:val="18"/>
              </w:rPr>
              <w:t>2</w:t>
            </w:r>
          </w:p>
        </w:tc>
        <w:tc>
          <w:tcPr>
            <w:tcW w:w="2938" w:type="dxa"/>
          </w:tcPr>
          <w:p w:rsidR="005D2ECF" w:rsidRPr="00B978AD" w:rsidRDefault="005D2ECF" w:rsidP="00E601D6">
            <w:pPr>
              <w:autoSpaceDE w:val="0"/>
              <w:autoSpaceDN w:val="0"/>
              <w:adjustRightInd w:val="0"/>
              <w:jc w:val="center"/>
              <w:rPr>
                <w:rFonts w:cs="Gotham-Book"/>
                <w:sz w:val="18"/>
                <w:szCs w:val="18"/>
              </w:rPr>
            </w:pPr>
            <w:r w:rsidRPr="00B978AD">
              <w:rPr>
                <w:rFonts w:cs="Gotham-Book"/>
                <w:sz w:val="18"/>
                <w:szCs w:val="18"/>
              </w:rPr>
              <w:t>Grade</w:t>
            </w:r>
            <w:r w:rsidR="000A3D73">
              <w:rPr>
                <w:rFonts w:cs="Gotham-Book"/>
                <w:sz w:val="18"/>
                <w:szCs w:val="18"/>
              </w:rPr>
              <w:t xml:space="preserve"> 3</w:t>
            </w:r>
          </w:p>
        </w:tc>
        <w:tc>
          <w:tcPr>
            <w:tcW w:w="2970" w:type="dxa"/>
          </w:tcPr>
          <w:p w:rsidR="005D2ECF" w:rsidRPr="00B978AD" w:rsidRDefault="005D2ECF" w:rsidP="00E601D6">
            <w:pPr>
              <w:autoSpaceDE w:val="0"/>
              <w:autoSpaceDN w:val="0"/>
              <w:adjustRightInd w:val="0"/>
              <w:jc w:val="center"/>
              <w:rPr>
                <w:rFonts w:cs="Gotham-Book"/>
                <w:sz w:val="18"/>
                <w:szCs w:val="18"/>
              </w:rPr>
            </w:pPr>
            <w:r w:rsidRPr="00B978AD">
              <w:rPr>
                <w:rFonts w:cs="Gotham-Book"/>
                <w:sz w:val="18"/>
                <w:szCs w:val="18"/>
              </w:rPr>
              <w:t>Grade</w:t>
            </w:r>
            <w:r w:rsidR="000A3D73">
              <w:rPr>
                <w:rFonts w:cs="Gotham-Book"/>
                <w:sz w:val="18"/>
                <w:szCs w:val="18"/>
              </w:rPr>
              <w:t xml:space="preserve"> 4</w:t>
            </w:r>
          </w:p>
        </w:tc>
        <w:tc>
          <w:tcPr>
            <w:tcW w:w="2723" w:type="dxa"/>
          </w:tcPr>
          <w:p w:rsidR="005D2ECF" w:rsidRPr="00B978AD" w:rsidRDefault="000A3D73" w:rsidP="00E601D6">
            <w:pPr>
              <w:autoSpaceDE w:val="0"/>
              <w:autoSpaceDN w:val="0"/>
              <w:adjustRightInd w:val="0"/>
              <w:jc w:val="center"/>
              <w:rPr>
                <w:rFonts w:cs="Gotham-Book"/>
                <w:sz w:val="18"/>
                <w:szCs w:val="18"/>
              </w:rPr>
            </w:pPr>
            <w:r>
              <w:rPr>
                <w:rFonts w:cs="Gotham-Book"/>
                <w:sz w:val="18"/>
                <w:szCs w:val="18"/>
              </w:rPr>
              <w:t>Grade 5</w:t>
            </w:r>
          </w:p>
        </w:tc>
      </w:tr>
      <w:tr w:rsidR="005D2ECF" w:rsidRPr="00B978AD" w:rsidTr="005D2ECF">
        <w:tc>
          <w:tcPr>
            <w:tcW w:w="2972" w:type="dxa"/>
          </w:tcPr>
          <w:p w:rsidR="005D2ECF" w:rsidRPr="009A333F" w:rsidRDefault="005D2ECF" w:rsidP="000A3D7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cs="Gotham-Book"/>
                <w:sz w:val="18"/>
                <w:szCs w:val="18"/>
              </w:rPr>
              <w:t xml:space="preserve">7. </w:t>
            </w:r>
            <w:r w:rsidR="000A3D73">
              <w:rPr>
                <w:rFonts w:ascii="Gotham-Book" w:hAnsi="Gotham-Book" w:cs="Gotham-Book"/>
                <w:sz w:val="15"/>
                <w:szCs w:val="15"/>
              </w:rPr>
              <w:t>With prompting and support, describe the relationship between illustrations and the text in which they appear (e.g., what person, place,</w:t>
            </w:r>
            <w:r w:rsidR="00050059">
              <w:rPr>
                <w:rFonts w:ascii="Gotham-Book" w:hAnsi="Gotham-Book" w:cs="Gotham-Book"/>
                <w:sz w:val="15"/>
                <w:szCs w:val="15"/>
              </w:rPr>
              <w:t xml:space="preserve"> </w:t>
            </w:r>
            <w:r w:rsidR="000A3D73">
              <w:rPr>
                <w:rFonts w:ascii="Gotham-Book" w:hAnsi="Gotham-Book" w:cs="Gotham-Book"/>
                <w:sz w:val="15"/>
                <w:szCs w:val="15"/>
              </w:rPr>
              <w:t>thing,</w:t>
            </w:r>
            <w:r w:rsidR="00050059">
              <w:rPr>
                <w:rFonts w:ascii="Gotham-Book" w:hAnsi="Gotham-Book" w:cs="Gotham-Book"/>
                <w:sz w:val="15"/>
                <w:szCs w:val="15"/>
              </w:rPr>
              <w:t xml:space="preserve"> </w:t>
            </w:r>
            <w:r w:rsidR="000A3D73">
              <w:rPr>
                <w:rFonts w:ascii="Gotham-Book" w:hAnsi="Gotham-Book" w:cs="Gotham-Book"/>
                <w:sz w:val="15"/>
                <w:szCs w:val="15"/>
              </w:rPr>
              <w:t>or idea in the text an illustration depicts).</w:t>
            </w:r>
          </w:p>
        </w:tc>
        <w:tc>
          <w:tcPr>
            <w:tcW w:w="2915" w:type="dxa"/>
          </w:tcPr>
          <w:p w:rsidR="005D2ECF" w:rsidRPr="009A333F" w:rsidRDefault="005D2ECF" w:rsidP="000A3D7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7. </w:t>
            </w:r>
            <w:r w:rsidR="000A3D73">
              <w:rPr>
                <w:rFonts w:ascii="Gotham-Book" w:hAnsi="Gotham-Book" w:cs="Gotham-Book"/>
                <w:sz w:val="15"/>
                <w:szCs w:val="15"/>
              </w:rPr>
              <w:t>Use the illustrations and details in a text to describe its key ideas.</w:t>
            </w:r>
          </w:p>
        </w:tc>
        <w:tc>
          <w:tcPr>
            <w:tcW w:w="2978" w:type="dxa"/>
          </w:tcPr>
          <w:p w:rsidR="005D2ECF" w:rsidRPr="009A333F" w:rsidRDefault="005D2ECF" w:rsidP="000A3D7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7. </w:t>
            </w:r>
            <w:r w:rsidR="000A3D73">
              <w:rPr>
                <w:rFonts w:ascii="Gotham-Book" w:hAnsi="Gotham-Book" w:cs="Gotham-Book"/>
                <w:sz w:val="15"/>
                <w:szCs w:val="15"/>
              </w:rPr>
              <w:t>Explain how specific images (e.g., a diagram showing how a machine works) contribute to and</w:t>
            </w:r>
            <w:r w:rsidR="00050059">
              <w:rPr>
                <w:rFonts w:ascii="Gotham-Book" w:hAnsi="Gotham-Book" w:cs="Gotham-Book"/>
                <w:sz w:val="15"/>
                <w:szCs w:val="15"/>
              </w:rPr>
              <w:t xml:space="preserve"> </w:t>
            </w:r>
            <w:r w:rsidR="000A3D73">
              <w:rPr>
                <w:rFonts w:ascii="Gotham-Book" w:hAnsi="Gotham-Book" w:cs="Gotham-Book"/>
                <w:sz w:val="15"/>
                <w:szCs w:val="15"/>
              </w:rPr>
              <w:t>clarify a text.</w:t>
            </w:r>
          </w:p>
        </w:tc>
        <w:tc>
          <w:tcPr>
            <w:tcW w:w="2938" w:type="dxa"/>
          </w:tcPr>
          <w:p w:rsidR="005D2ECF" w:rsidRPr="00A51B1A" w:rsidRDefault="005D2ECF" w:rsidP="000A74D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7. </w:t>
            </w:r>
            <w:r w:rsidR="000A74D6">
              <w:rPr>
                <w:rFonts w:ascii="Gotham-Book" w:hAnsi="Gotham-Book" w:cs="Gotham-Book"/>
                <w:sz w:val="15"/>
                <w:szCs w:val="15"/>
              </w:rPr>
              <w:t>Use information gained from illustrations (e.g., maps, photographs) and the words in a text to</w:t>
            </w:r>
            <w:r w:rsidR="00050059">
              <w:rPr>
                <w:rFonts w:ascii="Gotham-Book" w:hAnsi="Gotham-Book" w:cs="Gotham-Book"/>
                <w:sz w:val="15"/>
                <w:szCs w:val="15"/>
              </w:rPr>
              <w:t xml:space="preserve"> </w:t>
            </w:r>
            <w:r w:rsidR="000A74D6">
              <w:rPr>
                <w:rFonts w:ascii="Gotham-Book" w:hAnsi="Gotham-Book" w:cs="Gotham-Book"/>
                <w:sz w:val="15"/>
                <w:szCs w:val="15"/>
              </w:rPr>
              <w:t>demonstrate understanding of the text (e.g., where, when, why, and how key events occur).</w:t>
            </w:r>
          </w:p>
        </w:tc>
        <w:tc>
          <w:tcPr>
            <w:tcW w:w="2970" w:type="dxa"/>
          </w:tcPr>
          <w:p w:rsidR="005D2ECF" w:rsidRPr="009A333F" w:rsidRDefault="005D2ECF" w:rsidP="000A74D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7. </w:t>
            </w:r>
            <w:r w:rsidR="000A74D6">
              <w:rPr>
                <w:rFonts w:ascii="Gotham-Book" w:hAnsi="Gotham-Book" w:cs="Gotham-Book"/>
                <w:sz w:val="15"/>
                <w:szCs w:val="15"/>
              </w:rPr>
              <w:t>Interpret information presented visually, orally, or quantitatively (e.g., in charts, graphs, diagrams, time lines, animations, or interactive elements</w:t>
            </w:r>
            <w:r w:rsidR="00050059">
              <w:rPr>
                <w:rFonts w:ascii="Gotham-Book" w:hAnsi="Gotham-Book" w:cs="Gotham-Book"/>
                <w:sz w:val="15"/>
                <w:szCs w:val="15"/>
              </w:rPr>
              <w:t xml:space="preserve"> </w:t>
            </w:r>
            <w:r w:rsidR="000A74D6">
              <w:rPr>
                <w:rFonts w:ascii="Gotham-Book" w:hAnsi="Gotham-Book" w:cs="Gotham-Book"/>
                <w:sz w:val="15"/>
                <w:szCs w:val="15"/>
              </w:rPr>
              <w:t>on Web pages) and explain how the information contributes to an understanding of the text in which it appears.</w:t>
            </w:r>
          </w:p>
        </w:tc>
        <w:tc>
          <w:tcPr>
            <w:tcW w:w="2723" w:type="dxa"/>
          </w:tcPr>
          <w:p w:rsidR="005D2ECF" w:rsidRDefault="000A74D6" w:rsidP="000A74D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7. Draw on information from multiple print or digital sources, demonstrating the ability to locate an answer to a question quickly or to solve a problem efficiently.</w:t>
            </w:r>
          </w:p>
        </w:tc>
      </w:tr>
    </w:tbl>
    <w:p w:rsidR="005E1586" w:rsidRPr="00567305" w:rsidRDefault="005E1586" w:rsidP="005E1586">
      <w:pPr>
        <w:rPr>
          <w:b/>
          <w:color w:val="FF0000"/>
          <w:sz w:val="18"/>
          <w:szCs w:val="18"/>
        </w:rPr>
      </w:pPr>
    </w:p>
    <w:p w:rsidR="005E1586" w:rsidRPr="000E48C2" w:rsidRDefault="00B7327B" w:rsidP="005E1586">
      <w:pPr>
        <w:rPr>
          <w:b/>
          <w:color w:val="00B050"/>
          <w:sz w:val="18"/>
          <w:szCs w:val="18"/>
        </w:rPr>
      </w:pPr>
      <w:r>
        <w:rPr>
          <w:sz w:val="18"/>
          <w:szCs w:val="18"/>
        </w:rPr>
        <w:t>Anchor Standard Eight</w:t>
      </w:r>
      <w:r w:rsidR="005E1586" w:rsidRPr="00567305">
        <w:rPr>
          <w:sz w:val="18"/>
          <w:szCs w:val="18"/>
        </w:rPr>
        <w:t>:</w:t>
      </w:r>
      <w:r>
        <w:rPr>
          <w:b/>
          <w:color w:val="FF0000"/>
          <w:sz w:val="18"/>
          <w:szCs w:val="18"/>
        </w:rPr>
        <w:t xml:space="preserve"> </w:t>
      </w:r>
      <w:r w:rsidRPr="000E48C2">
        <w:rPr>
          <w:b/>
          <w:color w:val="00B050"/>
          <w:sz w:val="18"/>
          <w:szCs w:val="18"/>
        </w:rPr>
        <w:t>Delineate and evaluate the argument and specific claims in a text, including the validity of the reasoning as well as the relevance and sufficiency of the evidence.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0"/>
        <w:gridCol w:w="2917"/>
        <w:gridCol w:w="2946"/>
        <w:gridCol w:w="2934"/>
        <w:gridCol w:w="2974"/>
        <w:gridCol w:w="2755"/>
      </w:tblGrid>
      <w:tr w:rsidR="005D2ECF" w:rsidRPr="00B978AD" w:rsidTr="005D2ECF">
        <w:tc>
          <w:tcPr>
            <w:tcW w:w="2970" w:type="dxa"/>
          </w:tcPr>
          <w:p w:rsidR="005D2ECF" w:rsidRPr="009A333F" w:rsidRDefault="005D2ECF" w:rsidP="000A3D7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8. </w:t>
            </w:r>
            <w:r w:rsidR="000A3D73">
              <w:rPr>
                <w:rFonts w:ascii="Gotham-Book" w:hAnsi="Gotham-Book" w:cs="Gotham-Book"/>
                <w:sz w:val="15"/>
                <w:szCs w:val="15"/>
              </w:rPr>
              <w:t>With prompting and support, identify the reasons an author gives to support points in a text.</w:t>
            </w:r>
          </w:p>
        </w:tc>
        <w:tc>
          <w:tcPr>
            <w:tcW w:w="2917" w:type="dxa"/>
          </w:tcPr>
          <w:p w:rsidR="005D2ECF" w:rsidRPr="009A333F" w:rsidRDefault="005D2ECF" w:rsidP="000A3D7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8. </w:t>
            </w:r>
            <w:r w:rsidR="000A3D73">
              <w:rPr>
                <w:rFonts w:ascii="Gotham-Book" w:hAnsi="Gotham-Book" w:cs="Gotham-Book"/>
                <w:sz w:val="15"/>
                <w:szCs w:val="15"/>
              </w:rPr>
              <w:t>Identify the reasons an author gives to support points in a text.</w:t>
            </w:r>
          </w:p>
        </w:tc>
        <w:tc>
          <w:tcPr>
            <w:tcW w:w="2946" w:type="dxa"/>
          </w:tcPr>
          <w:p w:rsidR="005D2ECF" w:rsidRPr="009A333F" w:rsidRDefault="005D2ECF" w:rsidP="000A3D7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8. </w:t>
            </w:r>
            <w:r w:rsidR="000A3D73">
              <w:rPr>
                <w:rFonts w:ascii="Gotham-Book" w:hAnsi="Gotham-Book" w:cs="Gotham-Book"/>
                <w:sz w:val="15"/>
                <w:szCs w:val="15"/>
              </w:rPr>
              <w:t>Describe how reasons support specific points the author makes in a text.</w:t>
            </w:r>
          </w:p>
        </w:tc>
        <w:tc>
          <w:tcPr>
            <w:tcW w:w="2934" w:type="dxa"/>
          </w:tcPr>
          <w:p w:rsidR="000A74D6" w:rsidRPr="00CB4D3E" w:rsidRDefault="005D2ECF" w:rsidP="000A74D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cs="Gotham-Book"/>
                <w:sz w:val="18"/>
                <w:szCs w:val="18"/>
              </w:rPr>
              <w:t>8</w:t>
            </w:r>
            <w:r w:rsidR="000A74D6">
              <w:rPr>
                <w:rFonts w:cs="Gotham-Book"/>
                <w:sz w:val="18"/>
                <w:szCs w:val="18"/>
              </w:rPr>
              <w:t xml:space="preserve">. </w:t>
            </w:r>
            <w:r w:rsidR="000A74D6">
              <w:rPr>
                <w:rFonts w:ascii="Gotham-Book" w:hAnsi="Gotham-Book" w:cs="Gotham-Book"/>
                <w:sz w:val="15"/>
                <w:szCs w:val="15"/>
              </w:rPr>
              <w:t>Describe the logical connection between particular sentences and paragraphs in a text (e.g., comparison, cause/effect, first/second/third in a sequence).</w:t>
            </w:r>
          </w:p>
          <w:p w:rsidR="005D2ECF" w:rsidRPr="00CB4D3E" w:rsidRDefault="005D2ECF" w:rsidP="00CB4D3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</w:p>
        </w:tc>
        <w:tc>
          <w:tcPr>
            <w:tcW w:w="2974" w:type="dxa"/>
          </w:tcPr>
          <w:p w:rsidR="000A74D6" w:rsidRPr="009A333F" w:rsidRDefault="005D2ECF" w:rsidP="000A74D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 xml:space="preserve">8. </w:t>
            </w:r>
            <w:r w:rsidR="000A74D6">
              <w:rPr>
                <w:rFonts w:ascii="Gotham-Book" w:hAnsi="Gotham-Book" w:cs="Gotham-Book"/>
                <w:sz w:val="15"/>
                <w:szCs w:val="15"/>
              </w:rPr>
              <w:t>Explain how an author uses reasons and evidence to support particular points in a text.</w:t>
            </w:r>
          </w:p>
          <w:p w:rsidR="005D2ECF" w:rsidRPr="009A333F" w:rsidRDefault="005D2ECF" w:rsidP="00CB4D3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</w:p>
        </w:tc>
        <w:tc>
          <w:tcPr>
            <w:tcW w:w="2755" w:type="dxa"/>
          </w:tcPr>
          <w:p w:rsidR="005D2ECF" w:rsidRDefault="000A74D6" w:rsidP="000A74D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8. Explain how an author uses reasons and evidence to support particular points in a text, identifying which reasons and evidence support which point(s).</w:t>
            </w:r>
          </w:p>
        </w:tc>
      </w:tr>
    </w:tbl>
    <w:p w:rsidR="005E1586" w:rsidRDefault="005E1586" w:rsidP="005E1586">
      <w:pPr>
        <w:rPr>
          <w:sz w:val="18"/>
          <w:szCs w:val="18"/>
        </w:rPr>
      </w:pPr>
    </w:p>
    <w:p w:rsidR="005E1586" w:rsidRDefault="00B7327B" w:rsidP="005E1586">
      <w:pPr>
        <w:rPr>
          <w:sz w:val="18"/>
          <w:szCs w:val="18"/>
        </w:rPr>
      </w:pPr>
      <w:r>
        <w:rPr>
          <w:sz w:val="18"/>
          <w:szCs w:val="18"/>
        </w:rPr>
        <w:t>Anchor Standard Nine</w:t>
      </w:r>
      <w:r w:rsidR="005E1586">
        <w:rPr>
          <w:sz w:val="18"/>
          <w:szCs w:val="18"/>
        </w:rPr>
        <w:t xml:space="preserve">: </w:t>
      </w:r>
      <w:r w:rsidRPr="000E48C2">
        <w:rPr>
          <w:b/>
          <w:color w:val="00B050"/>
          <w:sz w:val="18"/>
          <w:szCs w:val="18"/>
        </w:rPr>
        <w:t>Analyze how two or more texts address similar themes or topics in order to build knowledge or to compare the approaches the authors take.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1"/>
        <w:gridCol w:w="2962"/>
        <w:gridCol w:w="2958"/>
        <w:gridCol w:w="2944"/>
        <w:gridCol w:w="2987"/>
        <w:gridCol w:w="2714"/>
      </w:tblGrid>
      <w:tr w:rsidR="005D2ECF" w:rsidRPr="000E48C2" w:rsidTr="005D2ECF">
        <w:tc>
          <w:tcPr>
            <w:tcW w:w="2931" w:type="dxa"/>
          </w:tcPr>
          <w:p w:rsidR="005D2ECF" w:rsidRPr="000E48C2" w:rsidRDefault="005D2ECF" w:rsidP="000A3D7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 w:rsidRPr="000E48C2">
              <w:rPr>
                <w:rFonts w:ascii="Gotham-Book" w:hAnsi="Gotham-Book" w:cs="Gotham-Book"/>
                <w:sz w:val="15"/>
                <w:szCs w:val="15"/>
              </w:rPr>
              <w:t xml:space="preserve">9. </w:t>
            </w:r>
            <w:r w:rsidR="000A3D73">
              <w:rPr>
                <w:rFonts w:ascii="Gotham-Book" w:hAnsi="Gotham-Book" w:cs="Gotham-Book"/>
                <w:sz w:val="15"/>
                <w:szCs w:val="15"/>
              </w:rPr>
              <w:t>With prompting and support, identify basic similarities in and differences between two</w:t>
            </w:r>
            <w:r w:rsidR="00050059">
              <w:rPr>
                <w:rFonts w:ascii="Gotham-Book" w:hAnsi="Gotham-Book" w:cs="Gotham-Book"/>
                <w:sz w:val="15"/>
                <w:szCs w:val="15"/>
              </w:rPr>
              <w:t xml:space="preserve"> </w:t>
            </w:r>
            <w:r w:rsidR="000A3D73">
              <w:rPr>
                <w:rFonts w:ascii="Gotham-Book" w:hAnsi="Gotham-Book" w:cs="Gotham-Book"/>
                <w:sz w:val="15"/>
                <w:szCs w:val="15"/>
              </w:rPr>
              <w:t>texts on the same topic (e.g., in illustrations, descriptions, or procedures).</w:t>
            </w:r>
          </w:p>
        </w:tc>
        <w:tc>
          <w:tcPr>
            <w:tcW w:w="2962" w:type="dxa"/>
          </w:tcPr>
          <w:p w:rsidR="005D2ECF" w:rsidRPr="000E48C2" w:rsidRDefault="005D2ECF" w:rsidP="000A3D7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 w:rsidRPr="000E48C2">
              <w:rPr>
                <w:rFonts w:ascii="Gotham-Book" w:hAnsi="Gotham-Book" w:cs="Gotham-Book"/>
                <w:sz w:val="15"/>
                <w:szCs w:val="15"/>
              </w:rPr>
              <w:t xml:space="preserve">9. </w:t>
            </w:r>
            <w:r w:rsidR="000A3D73">
              <w:rPr>
                <w:rFonts w:ascii="Gotham-Book" w:hAnsi="Gotham-Book" w:cs="Gotham-Book"/>
                <w:sz w:val="15"/>
                <w:szCs w:val="15"/>
              </w:rPr>
              <w:t>Identify basic similarities in and differences between two texts on the same topic (e.g., in illustrations, descriptions, or procedures).</w:t>
            </w:r>
          </w:p>
        </w:tc>
        <w:tc>
          <w:tcPr>
            <w:tcW w:w="2958" w:type="dxa"/>
          </w:tcPr>
          <w:p w:rsidR="005D2ECF" w:rsidRPr="000E48C2" w:rsidRDefault="005D2ECF" w:rsidP="000A3D7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 w:rsidRPr="000E48C2">
              <w:rPr>
                <w:rFonts w:ascii="Gotham-Book" w:hAnsi="Gotham-Book" w:cs="Gotham-Book"/>
                <w:sz w:val="15"/>
                <w:szCs w:val="15"/>
              </w:rPr>
              <w:t>9.</w:t>
            </w:r>
            <w:r w:rsidR="000A3D73">
              <w:rPr>
                <w:rFonts w:ascii="Gotham-Book" w:hAnsi="Gotham-Book" w:cs="Gotham-Book"/>
                <w:sz w:val="15"/>
                <w:szCs w:val="15"/>
              </w:rPr>
              <w:t xml:space="preserve"> Compare and contrast the most important points presented by two texts on the same topic.</w:t>
            </w:r>
          </w:p>
        </w:tc>
        <w:tc>
          <w:tcPr>
            <w:tcW w:w="2944" w:type="dxa"/>
          </w:tcPr>
          <w:p w:rsidR="000A74D6" w:rsidRPr="000A74D6" w:rsidRDefault="005D2ECF" w:rsidP="000A74D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 w:rsidRPr="000E48C2">
              <w:rPr>
                <w:rFonts w:ascii="Gotham-Book" w:hAnsi="Gotham-Book" w:cs="Gotham-Book"/>
                <w:sz w:val="15"/>
                <w:szCs w:val="15"/>
              </w:rPr>
              <w:t xml:space="preserve">9. </w:t>
            </w:r>
            <w:r w:rsidR="000A74D6">
              <w:rPr>
                <w:rFonts w:ascii="Gotham-Book" w:hAnsi="Gotham-Book" w:cs="Gotham-Book"/>
                <w:sz w:val="15"/>
                <w:szCs w:val="15"/>
              </w:rPr>
              <w:t>Compare and contrast the most important points and key details presented in two texts on the same topic.</w:t>
            </w:r>
          </w:p>
          <w:p w:rsidR="005D2ECF" w:rsidRPr="000E48C2" w:rsidRDefault="005D2ECF" w:rsidP="00CB4D3E">
            <w:p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</w:p>
        </w:tc>
        <w:tc>
          <w:tcPr>
            <w:tcW w:w="2987" w:type="dxa"/>
          </w:tcPr>
          <w:p w:rsidR="000A74D6" w:rsidRDefault="005D2ECF" w:rsidP="000A74D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 w:rsidRPr="000E48C2">
              <w:rPr>
                <w:rFonts w:ascii="Gotham-Book" w:hAnsi="Gotham-Book" w:cs="Gotham-Book"/>
                <w:sz w:val="15"/>
                <w:szCs w:val="15"/>
              </w:rPr>
              <w:t>9.</w:t>
            </w:r>
            <w:r w:rsidR="000A74D6">
              <w:rPr>
                <w:rFonts w:ascii="Gotham-Book" w:hAnsi="Gotham-Book" w:cs="Gotham-Book"/>
                <w:sz w:val="15"/>
                <w:szCs w:val="15"/>
              </w:rPr>
              <w:t xml:space="preserve"> Integrate information from two texts on the same topic in order to write or speak about the subject</w:t>
            </w:r>
          </w:p>
          <w:p w:rsidR="005D2ECF" w:rsidRPr="000E48C2" w:rsidRDefault="000A74D6" w:rsidP="000A74D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B050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Knowledgeably.</w:t>
            </w:r>
          </w:p>
        </w:tc>
        <w:tc>
          <w:tcPr>
            <w:tcW w:w="2714" w:type="dxa"/>
          </w:tcPr>
          <w:p w:rsidR="005D2ECF" w:rsidRPr="000E48C2" w:rsidRDefault="000A74D6" w:rsidP="000A74D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9. Integrate information from several texts on the same topic in order to write or speak about the</w:t>
            </w:r>
            <w:r w:rsidR="00050059">
              <w:rPr>
                <w:rFonts w:ascii="Gotham-Book" w:hAnsi="Gotham-Book" w:cs="Gotham-Book"/>
                <w:sz w:val="15"/>
                <w:szCs w:val="15"/>
              </w:rPr>
              <w:t xml:space="preserve"> </w:t>
            </w:r>
            <w:r>
              <w:rPr>
                <w:rFonts w:ascii="Gotham-Book" w:hAnsi="Gotham-Book" w:cs="Gotham-Book"/>
                <w:sz w:val="15"/>
                <w:szCs w:val="15"/>
              </w:rPr>
              <w:t>subject knowledgeably.</w:t>
            </w:r>
          </w:p>
        </w:tc>
      </w:tr>
    </w:tbl>
    <w:p w:rsidR="00050059" w:rsidRDefault="00050059" w:rsidP="005E1586">
      <w:pPr>
        <w:rPr>
          <w:b/>
          <w:color w:val="00B050"/>
          <w:sz w:val="18"/>
          <w:szCs w:val="18"/>
        </w:rPr>
      </w:pPr>
    </w:p>
    <w:p w:rsidR="00050059" w:rsidRDefault="00050059" w:rsidP="005E1586">
      <w:pPr>
        <w:rPr>
          <w:b/>
          <w:color w:val="00B050"/>
          <w:sz w:val="18"/>
          <w:szCs w:val="18"/>
        </w:rPr>
      </w:pPr>
    </w:p>
    <w:p w:rsidR="003E09F1" w:rsidRPr="000E48C2" w:rsidRDefault="003E09F1" w:rsidP="005E1586">
      <w:pPr>
        <w:rPr>
          <w:b/>
          <w:color w:val="00B050"/>
          <w:sz w:val="18"/>
          <w:szCs w:val="18"/>
        </w:rPr>
      </w:pPr>
      <w:r w:rsidRPr="000E48C2">
        <w:rPr>
          <w:b/>
          <w:color w:val="00B050"/>
          <w:sz w:val="18"/>
          <w:szCs w:val="18"/>
        </w:rPr>
        <w:lastRenderedPageBreak/>
        <w:t>Range of Reading and Level of Text Complexity</w:t>
      </w:r>
    </w:p>
    <w:p w:rsidR="003E09F1" w:rsidRDefault="003E09F1" w:rsidP="003E09F1">
      <w:pPr>
        <w:rPr>
          <w:sz w:val="18"/>
          <w:szCs w:val="18"/>
        </w:rPr>
      </w:pPr>
      <w:r>
        <w:rPr>
          <w:sz w:val="18"/>
          <w:szCs w:val="18"/>
        </w:rPr>
        <w:t>Anchor Standard Ten</w:t>
      </w:r>
      <w:r w:rsidRPr="000E48C2">
        <w:rPr>
          <w:color w:val="00B050"/>
          <w:sz w:val="18"/>
          <w:szCs w:val="18"/>
        </w:rPr>
        <w:t xml:space="preserve">: </w:t>
      </w:r>
      <w:r w:rsidRPr="000E48C2">
        <w:rPr>
          <w:b/>
          <w:color w:val="00B050"/>
          <w:sz w:val="18"/>
          <w:szCs w:val="18"/>
        </w:rPr>
        <w:t>Read and comprehend complex literary and informational texts independently and proficiently.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031"/>
        <w:gridCol w:w="2945"/>
        <w:gridCol w:w="2952"/>
        <w:gridCol w:w="2953"/>
        <w:gridCol w:w="2717"/>
      </w:tblGrid>
      <w:tr w:rsidR="000A74D6" w:rsidRPr="00B978AD" w:rsidTr="000A74D6">
        <w:tc>
          <w:tcPr>
            <w:tcW w:w="2898" w:type="dxa"/>
          </w:tcPr>
          <w:p w:rsidR="000A74D6" w:rsidRPr="009A333F" w:rsidRDefault="000A74D6" w:rsidP="00E44A7D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10. Actively engage in group reading activities with purpose and understanding.</w:t>
            </w:r>
          </w:p>
        </w:tc>
        <w:tc>
          <w:tcPr>
            <w:tcW w:w="3031" w:type="dxa"/>
          </w:tcPr>
          <w:p w:rsidR="000A74D6" w:rsidRPr="009A333F" w:rsidRDefault="000A74D6" w:rsidP="00E44A7D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10. With prompting and support, read informational texts appropriately complex for grade 1.</w:t>
            </w:r>
          </w:p>
        </w:tc>
        <w:tc>
          <w:tcPr>
            <w:tcW w:w="2945" w:type="dxa"/>
          </w:tcPr>
          <w:p w:rsidR="000A74D6" w:rsidRPr="009A333F" w:rsidRDefault="000A74D6" w:rsidP="00E44A7D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10. By the end of year, read and comprehend informational texts, including history/social studies, science, and technical texts, in the grades 2–3 text complexity band proficiently, with scaffolding as needed at the high end of the range</w:t>
            </w:r>
            <w:proofErr w:type="gramStart"/>
            <w:r>
              <w:rPr>
                <w:rFonts w:ascii="Gotham-Book" w:hAnsi="Gotham-Book" w:cs="Gotham-Book"/>
                <w:sz w:val="15"/>
                <w:szCs w:val="15"/>
              </w:rPr>
              <w:t>..</w:t>
            </w:r>
            <w:proofErr w:type="gramEnd"/>
          </w:p>
        </w:tc>
        <w:tc>
          <w:tcPr>
            <w:tcW w:w="2952" w:type="dxa"/>
          </w:tcPr>
          <w:p w:rsidR="000A74D6" w:rsidRPr="000A74D6" w:rsidRDefault="000A74D6" w:rsidP="000A74D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cs="Gotham-Book"/>
                <w:sz w:val="18"/>
                <w:szCs w:val="18"/>
              </w:rPr>
              <w:t xml:space="preserve">10. </w:t>
            </w:r>
            <w:r>
              <w:rPr>
                <w:rFonts w:ascii="Gotham-Book" w:hAnsi="Gotham-Book" w:cs="Gotham-Book"/>
                <w:sz w:val="15"/>
                <w:szCs w:val="15"/>
              </w:rPr>
              <w:t>By the end of the year, read and comprehend informational texts, including history/social studies, science, and technical texts, at the high end of the grades 2–3 text complexity band independently and proficiently.</w:t>
            </w:r>
          </w:p>
          <w:p w:rsidR="000A74D6" w:rsidRPr="000E48C2" w:rsidRDefault="000A74D6" w:rsidP="003E09F1">
            <w:pPr>
              <w:autoSpaceDE w:val="0"/>
              <w:autoSpaceDN w:val="0"/>
              <w:adjustRightInd w:val="0"/>
              <w:rPr>
                <w:rFonts w:cs="Gotham-Book"/>
                <w:sz w:val="14"/>
                <w:szCs w:val="14"/>
              </w:rPr>
            </w:pPr>
          </w:p>
        </w:tc>
        <w:tc>
          <w:tcPr>
            <w:tcW w:w="2953" w:type="dxa"/>
          </w:tcPr>
          <w:p w:rsidR="000A74D6" w:rsidRPr="00050059" w:rsidRDefault="000A74D6" w:rsidP="000A74D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10. By the end of year, read and comprehend informational texts, including history/social studies,</w:t>
            </w:r>
            <w:r w:rsidR="00050059">
              <w:rPr>
                <w:rFonts w:ascii="Gotham-Book" w:hAnsi="Gotham-Book" w:cs="Gotham-Book"/>
                <w:sz w:val="15"/>
                <w:szCs w:val="15"/>
              </w:rPr>
              <w:t xml:space="preserve"> </w:t>
            </w:r>
            <w:r>
              <w:rPr>
                <w:rFonts w:ascii="Gotham-Book" w:hAnsi="Gotham-Book" w:cs="Gotham-Book"/>
                <w:sz w:val="15"/>
                <w:szCs w:val="15"/>
              </w:rPr>
              <w:t>science, and technical texts, in the grades 4–</w:t>
            </w:r>
            <w:r w:rsidR="00A36CCA">
              <w:rPr>
                <w:rFonts w:ascii="Gotham-Book" w:hAnsi="Gotham-Book" w:cs="Gotham-Book"/>
                <w:sz w:val="15"/>
                <w:szCs w:val="15"/>
              </w:rPr>
              <w:t xml:space="preserve">5 text </w:t>
            </w:r>
            <w:r>
              <w:rPr>
                <w:rFonts w:ascii="Gotham-Book" w:hAnsi="Gotham-Book" w:cs="Gotham-Book"/>
                <w:sz w:val="15"/>
                <w:szCs w:val="15"/>
              </w:rPr>
              <w:t>complexity band proficiently, with scaffolding as</w:t>
            </w:r>
            <w:r w:rsidR="00050059">
              <w:rPr>
                <w:rFonts w:ascii="Gotham-Book" w:hAnsi="Gotham-Book" w:cs="Gotham-Book"/>
                <w:sz w:val="15"/>
                <w:szCs w:val="15"/>
              </w:rPr>
              <w:t xml:space="preserve"> </w:t>
            </w:r>
            <w:r w:rsidR="00A36CCA">
              <w:rPr>
                <w:rFonts w:ascii="Gotham-Book" w:hAnsi="Gotham-Book" w:cs="Gotham-Book"/>
                <w:sz w:val="15"/>
                <w:szCs w:val="15"/>
              </w:rPr>
              <w:t xml:space="preserve">needed at the high end of the </w:t>
            </w:r>
            <w:r>
              <w:rPr>
                <w:rFonts w:ascii="Gotham-Book" w:hAnsi="Gotham-Book" w:cs="Gotham-Book"/>
                <w:sz w:val="15"/>
                <w:szCs w:val="15"/>
              </w:rPr>
              <w:t>range.</w:t>
            </w:r>
          </w:p>
          <w:p w:rsidR="000A74D6" w:rsidRPr="000E48C2" w:rsidRDefault="000A74D6" w:rsidP="003E09F1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4"/>
                <w:szCs w:val="14"/>
              </w:rPr>
            </w:pPr>
          </w:p>
        </w:tc>
        <w:tc>
          <w:tcPr>
            <w:tcW w:w="2717" w:type="dxa"/>
          </w:tcPr>
          <w:p w:rsidR="000A74D6" w:rsidRDefault="00A36CCA" w:rsidP="00A36CC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r>
              <w:rPr>
                <w:rFonts w:ascii="Gotham-Book" w:hAnsi="Gotham-Book" w:cs="Gotham-Book"/>
                <w:sz w:val="15"/>
                <w:szCs w:val="15"/>
              </w:rPr>
              <w:t>10. By the end of the year, read and comprehend informational texts, including history/social</w:t>
            </w:r>
            <w:r w:rsidR="00050059">
              <w:rPr>
                <w:rFonts w:ascii="Gotham-Book" w:hAnsi="Gotham-Book" w:cs="Gotham-Book"/>
                <w:sz w:val="15"/>
                <w:szCs w:val="15"/>
              </w:rPr>
              <w:t xml:space="preserve"> </w:t>
            </w:r>
            <w:r>
              <w:rPr>
                <w:rFonts w:ascii="Gotham-Book" w:hAnsi="Gotham-Book" w:cs="Gotham-Book"/>
                <w:sz w:val="15"/>
                <w:szCs w:val="15"/>
              </w:rPr>
              <w:t>studies, science, and technical texts, at the high end of the grades 4–5 text complexity band</w:t>
            </w:r>
            <w:r w:rsidR="00050059">
              <w:rPr>
                <w:rFonts w:ascii="Gotham-Book" w:hAnsi="Gotham-Book" w:cs="Gotham-Book"/>
                <w:sz w:val="15"/>
                <w:szCs w:val="15"/>
              </w:rPr>
              <w:t xml:space="preserve"> </w:t>
            </w:r>
            <w:r>
              <w:rPr>
                <w:rFonts w:ascii="Gotham-Book" w:hAnsi="Gotham-Book" w:cs="Gotham-Book"/>
                <w:sz w:val="15"/>
                <w:szCs w:val="15"/>
              </w:rPr>
              <w:t>independently and proficiently.</w:t>
            </w:r>
          </w:p>
        </w:tc>
      </w:tr>
    </w:tbl>
    <w:p w:rsidR="005E1586" w:rsidRPr="00B978AD" w:rsidRDefault="005E1586" w:rsidP="005E1586">
      <w:pPr>
        <w:rPr>
          <w:sz w:val="18"/>
          <w:szCs w:val="18"/>
        </w:rPr>
      </w:pPr>
    </w:p>
    <w:p w:rsidR="005E1586" w:rsidRDefault="005E1586" w:rsidP="00B978AD">
      <w:pPr>
        <w:rPr>
          <w:sz w:val="18"/>
          <w:szCs w:val="18"/>
        </w:rPr>
      </w:pPr>
    </w:p>
    <w:p w:rsidR="005E1586" w:rsidRPr="00B978AD" w:rsidRDefault="005E1586" w:rsidP="00B978AD">
      <w:pPr>
        <w:rPr>
          <w:sz w:val="18"/>
          <w:szCs w:val="18"/>
        </w:rPr>
      </w:pPr>
    </w:p>
    <w:sectPr w:rsidR="005E1586" w:rsidRPr="00B978AD" w:rsidSect="00354C2F">
      <w:foot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8F4" w:rsidRDefault="003B08F4" w:rsidP="0061310F">
      <w:pPr>
        <w:spacing w:after="0" w:line="240" w:lineRule="auto"/>
      </w:pPr>
      <w:r>
        <w:separator/>
      </w:r>
    </w:p>
  </w:endnote>
  <w:endnote w:type="continuationSeparator" w:id="0">
    <w:p w:rsidR="003B08F4" w:rsidRDefault="003B08F4" w:rsidP="0061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Gotham-Book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10F" w:rsidRDefault="0061310F">
    <w:pPr>
      <w:pStyle w:val="Footer"/>
    </w:pPr>
    <w:r>
      <w:t xml:space="preserve">Common Core Informational </w:t>
    </w:r>
    <w:proofErr w:type="gramStart"/>
    <w:r>
      <w:t>Text</w:t>
    </w:r>
    <w:r w:rsidR="002D1F64">
      <w:t xml:space="preserve">  K</w:t>
    </w:r>
    <w:proofErr w:type="gramEnd"/>
    <w:r w:rsidR="002D1F64">
      <w:t>-5</w:t>
    </w:r>
  </w:p>
  <w:p w:rsidR="0061310F" w:rsidRDefault="006131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8F4" w:rsidRDefault="003B08F4" w:rsidP="0061310F">
      <w:pPr>
        <w:spacing w:after="0" w:line="240" w:lineRule="auto"/>
      </w:pPr>
      <w:r>
        <w:separator/>
      </w:r>
    </w:p>
  </w:footnote>
  <w:footnote w:type="continuationSeparator" w:id="0">
    <w:p w:rsidR="003B08F4" w:rsidRDefault="003B08F4" w:rsidP="00613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2F"/>
    <w:rsid w:val="00050059"/>
    <w:rsid w:val="000A3D73"/>
    <w:rsid w:val="000A74D6"/>
    <w:rsid w:val="000E48C2"/>
    <w:rsid w:val="000F5F24"/>
    <w:rsid w:val="001862B3"/>
    <w:rsid w:val="002D1F64"/>
    <w:rsid w:val="00354C2F"/>
    <w:rsid w:val="003A2848"/>
    <w:rsid w:val="003B08F4"/>
    <w:rsid w:val="003E09F1"/>
    <w:rsid w:val="00471F37"/>
    <w:rsid w:val="004A6773"/>
    <w:rsid w:val="00500AAB"/>
    <w:rsid w:val="005056EF"/>
    <w:rsid w:val="00567305"/>
    <w:rsid w:val="005A3188"/>
    <w:rsid w:val="005D2ECF"/>
    <w:rsid w:val="005E1586"/>
    <w:rsid w:val="006120B8"/>
    <w:rsid w:val="0061310F"/>
    <w:rsid w:val="00847E12"/>
    <w:rsid w:val="008737FF"/>
    <w:rsid w:val="008773A5"/>
    <w:rsid w:val="008F0322"/>
    <w:rsid w:val="009A333F"/>
    <w:rsid w:val="00A36CCA"/>
    <w:rsid w:val="00A51B1A"/>
    <w:rsid w:val="00A76D65"/>
    <w:rsid w:val="00B6592B"/>
    <w:rsid w:val="00B7327B"/>
    <w:rsid w:val="00B978AD"/>
    <w:rsid w:val="00C602EE"/>
    <w:rsid w:val="00CB4D3E"/>
    <w:rsid w:val="00D6505A"/>
    <w:rsid w:val="00E44A7D"/>
    <w:rsid w:val="00EB2233"/>
    <w:rsid w:val="00EE7736"/>
    <w:rsid w:val="00E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3636A55-7199-48AF-BB13-22C5974E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13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10F"/>
  </w:style>
  <w:style w:type="paragraph" w:styleId="Footer">
    <w:name w:val="footer"/>
    <w:basedOn w:val="Normal"/>
    <w:link w:val="FooterChar"/>
    <w:uiPriority w:val="99"/>
    <w:unhideWhenUsed/>
    <w:rsid w:val="00613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10F"/>
  </w:style>
  <w:style w:type="paragraph" w:styleId="BalloonText">
    <w:name w:val="Balloon Text"/>
    <w:basedOn w:val="Normal"/>
    <w:link w:val="BalloonTextChar"/>
    <w:uiPriority w:val="99"/>
    <w:semiHidden/>
    <w:unhideWhenUsed/>
    <w:rsid w:val="0061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24530-E171-4C7B-B6B7-0D06706D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YocumC</dc:creator>
  <cp:keywords/>
  <dc:description/>
  <cp:lastModifiedBy>Susan Codere</cp:lastModifiedBy>
  <cp:revision>4</cp:revision>
  <cp:lastPrinted>2013-10-13T23:29:00Z</cp:lastPrinted>
  <dcterms:created xsi:type="dcterms:W3CDTF">2013-10-13T23:29:00Z</dcterms:created>
  <dcterms:modified xsi:type="dcterms:W3CDTF">2015-03-25T00:54:00Z</dcterms:modified>
</cp:coreProperties>
</file>