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6A085C" w14:textId="77777777" w:rsidR="000A3A60" w:rsidRDefault="00C62F73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32"/>
          <w:szCs w:val="32"/>
        </w:rPr>
        <w:t>Literacy Topics: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28FD107D" wp14:editId="0F6E58F7">
            <wp:simplePos x="0" y="0"/>
            <wp:positionH relativeFrom="margin">
              <wp:posOffset>4343400</wp:posOffset>
            </wp:positionH>
            <wp:positionV relativeFrom="paragraph">
              <wp:posOffset>114300</wp:posOffset>
            </wp:positionV>
            <wp:extent cx="1546860" cy="1028700"/>
            <wp:effectExtent l="0" t="0" r="0" b="0"/>
            <wp:wrapSquare wrapText="bothSides" distT="0" distB="0" distL="114300" distR="114300"/>
            <wp:docPr id="1" name="image02.jpg" descr="Macintosh HD:Users:barbaramick:Desktop:boys reading back to b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Macintosh HD:Users:barbaramick:Desktop:boys reading back to bac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1757C623" wp14:editId="1D58EE5B">
            <wp:simplePos x="0" y="0"/>
            <wp:positionH relativeFrom="margin">
              <wp:posOffset>-228599</wp:posOffset>
            </wp:positionH>
            <wp:positionV relativeFrom="paragraph">
              <wp:posOffset>228600</wp:posOffset>
            </wp:positionV>
            <wp:extent cx="1358900" cy="904240"/>
            <wp:effectExtent l="0" t="0" r="0" b="0"/>
            <wp:wrapSquare wrapText="bothSides" distT="0" distB="0" distL="114300" distR="114300"/>
            <wp:docPr id="2" name="image03.jpg" descr="Macintosh HD:Users:barbaramick:Desktop:ms students readin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acintosh HD:Users:barbaramick:Desktop:ms students reading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CFA689" w14:textId="77777777" w:rsidR="000A3A60" w:rsidRDefault="00C62F73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36"/>
          <w:szCs w:val="36"/>
        </w:rPr>
        <w:t>GUIDED READING</w:t>
      </w:r>
    </w:p>
    <w:p w14:paraId="4A34AC03" w14:textId="77777777" w:rsidR="000A3A60" w:rsidRDefault="00C62F73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0"/>
          <w:szCs w:val="20"/>
        </w:rPr>
        <w:t>December 7, 2015:  Grades K-6</w:t>
      </w:r>
    </w:p>
    <w:p w14:paraId="61B7CB8D" w14:textId="77777777" w:rsidR="000A3A60" w:rsidRDefault="00C62F73">
      <w:pPr>
        <w:pStyle w:val="normal0"/>
        <w:jc w:val="center"/>
      </w:pPr>
      <w:r>
        <w:rPr>
          <w:rFonts w:ascii="Comic Sans MS" w:eastAsia="Comic Sans MS" w:hAnsi="Comic Sans MS" w:cs="Comic Sans MS"/>
          <w:b/>
          <w:i/>
        </w:rPr>
        <w:t>DETAILED AGENDA</w:t>
      </w:r>
    </w:p>
    <w:p w14:paraId="6308BF9B" w14:textId="77777777" w:rsidR="000A3A60" w:rsidRDefault="000A3A60">
      <w:pPr>
        <w:pStyle w:val="normal0"/>
        <w:jc w:val="center"/>
      </w:pPr>
    </w:p>
    <w:p w14:paraId="61AB7FEA" w14:textId="77777777" w:rsidR="000A3A60" w:rsidRDefault="000A3A60">
      <w:pPr>
        <w:pStyle w:val="normal0"/>
        <w:jc w:val="center"/>
      </w:pPr>
    </w:p>
    <w:tbl>
      <w:tblPr>
        <w:tblStyle w:val="a"/>
        <w:tblW w:w="892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5760"/>
        <w:gridCol w:w="1710"/>
      </w:tblGrid>
      <w:tr w:rsidR="000A3A60" w14:paraId="3DEFB5AD" w14:textId="77777777">
        <w:tc>
          <w:tcPr>
            <w:tcW w:w="1458" w:type="dxa"/>
          </w:tcPr>
          <w:p w14:paraId="0B570F59" w14:textId="77777777" w:rsidR="000A3A60" w:rsidRDefault="00C62F73">
            <w:pPr>
              <w:pStyle w:val="normal0"/>
            </w:pPr>
            <w:r>
              <w:rPr>
                <w:rFonts w:ascii="Calibri" w:eastAsia="Calibri" w:hAnsi="Calibri" w:cs="Calibri"/>
              </w:rPr>
              <w:t>4:45 – 5:05</w:t>
            </w:r>
          </w:p>
        </w:tc>
        <w:tc>
          <w:tcPr>
            <w:tcW w:w="5760" w:type="dxa"/>
          </w:tcPr>
          <w:p w14:paraId="25F48CEB" w14:textId="77777777" w:rsidR="000A3A60" w:rsidRDefault="00C62F73">
            <w:pPr>
              <w:pStyle w:val="normal0"/>
            </w:pPr>
            <w:r>
              <w:t xml:space="preserve">Welcome – </w:t>
            </w:r>
            <w:r>
              <w:rPr>
                <w:b/>
                <w:color w:val="FF0000"/>
              </w:rPr>
              <w:t>slides 1 &amp; 2</w:t>
            </w:r>
          </w:p>
          <w:p w14:paraId="31CEE711" w14:textId="77777777" w:rsidR="003B304E" w:rsidRDefault="003B304E">
            <w:pPr>
              <w:pStyle w:val="normal0"/>
            </w:pPr>
            <w:r>
              <w:t>Participants should write one question they have about Guided Reading on a sticky note.</w:t>
            </w:r>
          </w:p>
          <w:p w14:paraId="69834CE4" w14:textId="77777777" w:rsidR="000A3A60" w:rsidRDefault="00C62F73">
            <w:pPr>
              <w:pStyle w:val="normal0"/>
            </w:pPr>
            <w:r>
              <w:t xml:space="preserve">Have participants put their sticky note questions on the chart papers in front of the room.  These will be labeled with Overview, Structure, Lessons, </w:t>
            </w:r>
            <w:proofErr w:type="spellStart"/>
            <w:r>
              <w:t>Misc</w:t>
            </w:r>
            <w:proofErr w:type="spellEnd"/>
            <w:r>
              <w:t>; participants should decide which “category” their question goes under.</w:t>
            </w:r>
          </w:p>
          <w:p w14:paraId="6D29BF3C" w14:textId="77777777" w:rsidR="000A3A60" w:rsidRDefault="00C62F73">
            <w:pPr>
              <w:pStyle w:val="normal0"/>
            </w:pPr>
            <w:r>
              <w:t xml:space="preserve">Introduction – </w:t>
            </w:r>
            <w:r>
              <w:rPr>
                <w:b/>
                <w:color w:val="FF0000"/>
              </w:rPr>
              <w:t>slides 3-10</w:t>
            </w:r>
          </w:p>
        </w:tc>
        <w:tc>
          <w:tcPr>
            <w:tcW w:w="1710" w:type="dxa"/>
          </w:tcPr>
          <w:p w14:paraId="759A5D06" w14:textId="77777777" w:rsidR="000A3A60" w:rsidRDefault="00C62F73">
            <w:pPr>
              <w:pStyle w:val="normal0"/>
            </w:pPr>
            <w:r>
              <w:t>Barb</w:t>
            </w:r>
          </w:p>
        </w:tc>
      </w:tr>
      <w:tr w:rsidR="000A3A60" w14:paraId="1DE5E6E8" w14:textId="77777777">
        <w:tc>
          <w:tcPr>
            <w:tcW w:w="1458" w:type="dxa"/>
          </w:tcPr>
          <w:p w14:paraId="3019897C" w14:textId="77777777" w:rsidR="000A3A60" w:rsidRDefault="00C62F73">
            <w:pPr>
              <w:pStyle w:val="normal0"/>
            </w:pPr>
            <w:r>
              <w:rPr>
                <w:rFonts w:ascii="Calibri" w:eastAsia="Calibri" w:hAnsi="Calibri" w:cs="Calibri"/>
              </w:rPr>
              <w:t>5:05 – 5:25</w:t>
            </w:r>
          </w:p>
        </w:tc>
        <w:tc>
          <w:tcPr>
            <w:tcW w:w="5760" w:type="dxa"/>
          </w:tcPr>
          <w:p w14:paraId="5EBC3981" w14:textId="77777777" w:rsidR="000A3A60" w:rsidRDefault="00C62F73">
            <w:pPr>
              <w:pStyle w:val="normal0"/>
            </w:pPr>
            <w:r>
              <w:t xml:space="preserve">To effectively implement guided reading, you need to understand GRR, ZPD, DAP, and agency. </w:t>
            </w:r>
            <w:r>
              <w:rPr>
                <w:i/>
              </w:rPr>
              <w:t xml:space="preserve"> Before showing slide 11, do a quick foldable 3x3. For each topic have people jot what they </w:t>
            </w:r>
            <w:r>
              <w:rPr>
                <w:i/>
                <w:u w:val="single"/>
              </w:rPr>
              <w:t>know</w:t>
            </w:r>
            <w:r>
              <w:rPr>
                <w:i/>
              </w:rPr>
              <w:t xml:space="preserve"> for sure, what they </w:t>
            </w:r>
            <w:r>
              <w:rPr>
                <w:i/>
                <w:u w:val="single"/>
              </w:rPr>
              <w:t>think</w:t>
            </w:r>
            <w:r>
              <w:rPr>
                <w:i/>
              </w:rPr>
              <w:t xml:space="preserve"> they know, and what they </w:t>
            </w:r>
            <w:r>
              <w:rPr>
                <w:i/>
                <w:u w:val="single"/>
              </w:rPr>
              <w:t>wonder</w:t>
            </w:r>
            <w:r>
              <w:rPr>
                <w:i/>
              </w:rPr>
              <w:t xml:space="preserve">. </w:t>
            </w:r>
            <w:r>
              <w:t xml:space="preserve"> It becomes apparent that an effective structure needs to be in place to utilize these understandings; that structure is workshop.  </w:t>
            </w:r>
            <w:r>
              <w:rPr>
                <w:b/>
                <w:color w:val="FF0000"/>
              </w:rPr>
              <w:t>Slides 11-17</w:t>
            </w:r>
          </w:p>
        </w:tc>
        <w:tc>
          <w:tcPr>
            <w:tcW w:w="1710" w:type="dxa"/>
          </w:tcPr>
          <w:p w14:paraId="75F6F36F" w14:textId="77777777" w:rsidR="000A3A60" w:rsidRDefault="00C62F73">
            <w:pPr>
              <w:pStyle w:val="normal0"/>
            </w:pPr>
            <w:r>
              <w:t>Jackie</w:t>
            </w:r>
          </w:p>
        </w:tc>
      </w:tr>
      <w:tr w:rsidR="000A3A60" w14:paraId="7D7B2542" w14:textId="77777777">
        <w:tc>
          <w:tcPr>
            <w:tcW w:w="1458" w:type="dxa"/>
          </w:tcPr>
          <w:p w14:paraId="17D8163E" w14:textId="77777777" w:rsidR="000A3A60" w:rsidRDefault="00C62F73">
            <w:pPr>
              <w:pStyle w:val="normal0"/>
            </w:pPr>
            <w:r>
              <w:rPr>
                <w:rFonts w:ascii="Calibri" w:eastAsia="Calibri" w:hAnsi="Calibri" w:cs="Calibri"/>
              </w:rPr>
              <w:t>5:25 – 6:00</w:t>
            </w:r>
          </w:p>
        </w:tc>
        <w:tc>
          <w:tcPr>
            <w:tcW w:w="5760" w:type="dxa"/>
          </w:tcPr>
          <w:p w14:paraId="57DA18B2" w14:textId="77777777" w:rsidR="000A3A60" w:rsidRDefault="00C62F73">
            <w:pPr>
              <w:pStyle w:val="normal0"/>
              <w:rPr>
                <w:b/>
                <w:color w:val="FF0000"/>
              </w:rPr>
            </w:pPr>
            <w:r>
              <w:t xml:space="preserve">Tier I Instruction </w:t>
            </w:r>
            <w:proofErr w:type="gramStart"/>
            <w:r>
              <w:t xml:space="preserve">-  </w:t>
            </w:r>
            <w:r>
              <w:rPr>
                <w:b/>
                <w:color w:val="FF0000"/>
              </w:rPr>
              <w:t>slides</w:t>
            </w:r>
            <w:proofErr w:type="gramEnd"/>
            <w:r>
              <w:rPr>
                <w:b/>
                <w:color w:val="FF0000"/>
              </w:rPr>
              <w:t xml:space="preserve"> 18-24</w:t>
            </w:r>
          </w:p>
          <w:p w14:paraId="64F24C23" w14:textId="77777777" w:rsidR="003B304E" w:rsidRPr="003B304E" w:rsidRDefault="003B304E">
            <w:pPr>
              <w:pStyle w:val="normal0"/>
              <w:rPr>
                <w:color w:val="auto"/>
              </w:rPr>
            </w:pPr>
            <w:r w:rsidRPr="003B304E">
              <w:rPr>
                <w:color w:val="auto"/>
              </w:rPr>
              <w:t>Allow for some turn-and-talk as you proceed through the slides.</w:t>
            </w:r>
          </w:p>
        </w:tc>
        <w:tc>
          <w:tcPr>
            <w:tcW w:w="1710" w:type="dxa"/>
          </w:tcPr>
          <w:p w14:paraId="3E5FD500" w14:textId="77777777" w:rsidR="000A3A60" w:rsidRDefault="00C62F73">
            <w:pPr>
              <w:pStyle w:val="normal0"/>
            </w:pPr>
            <w:r>
              <w:t>Barb</w:t>
            </w:r>
          </w:p>
        </w:tc>
      </w:tr>
      <w:tr w:rsidR="000A3A60" w14:paraId="1E9D1771" w14:textId="77777777">
        <w:tc>
          <w:tcPr>
            <w:tcW w:w="1458" w:type="dxa"/>
          </w:tcPr>
          <w:p w14:paraId="78514105" w14:textId="77777777" w:rsidR="000A3A60" w:rsidRDefault="00C62F73">
            <w:pPr>
              <w:pStyle w:val="normal0"/>
            </w:pPr>
            <w:r>
              <w:t>6:00 – 6:20</w:t>
            </w:r>
          </w:p>
        </w:tc>
        <w:tc>
          <w:tcPr>
            <w:tcW w:w="5760" w:type="dxa"/>
          </w:tcPr>
          <w:p w14:paraId="60385A52" w14:textId="77777777" w:rsidR="000A3A60" w:rsidRDefault="00C62F73">
            <w:pPr>
              <w:pStyle w:val="normal0"/>
            </w:pPr>
            <w:r>
              <w:t xml:space="preserve">Jan Richardson’s advice – </w:t>
            </w:r>
            <w:r>
              <w:rPr>
                <w:b/>
                <w:color w:val="FF0000"/>
              </w:rPr>
              <w:t>slides 25 – 27</w:t>
            </w:r>
          </w:p>
          <w:p w14:paraId="6CEDDF37" w14:textId="77777777" w:rsidR="000A3A60" w:rsidRDefault="00C62F73">
            <w:pPr>
              <w:pStyle w:val="normal0"/>
            </w:pPr>
            <w:r>
              <w:t xml:space="preserve">Let’s review the Stages of Reading </w:t>
            </w:r>
            <w:r>
              <w:rPr>
                <w:i/>
              </w:rPr>
              <w:t>Have everyone take 4 sticky notes and write one stage on each (Pre-Emergent, Emergent, Transitional, Fluent). As a pre-assessment, have them hold up the sticky that matches the statements read aloud and randomly selected from the following slides</w:t>
            </w:r>
            <w:r>
              <w:t xml:space="preserve"> – teachers need to really understand these stages and then look for the reading behaviors that match each stage.  Have a good discussion about this!  </w:t>
            </w:r>
            <w:r>
              <w:rPr>
                <w:b/>
                <w:color w:val="FF0000"/>
              </w:rPr>
              <w:t xml:space="preserve">Slides 28 – 32 </w:t>
            </w:r>
          </w:p>
        </w:tc>
        <w:tc>
          <w:tcPr>
            <w:tcW w:w="1710" w:type="dxa"/>
          </w:tcPr>
          <w:p w14:paraId="7C99429A" w14:textId="77777777" w:rsidR="000A3A60" w:rsidRDefault="00C62F73">
            <w:pPr>
              <w:pStyle w:val="normal0"/>
            </w:pPr>
            <w:r>
              <w:t>Jackie</w:t>
            </w:r>
          </w:p>
        </w:tc>
      </w:tr>
      <w:tr w:rsidR="000A3A60" w14:paraId="7032C7AD" w14:textId="77777777">
        <w:trPr>
          <w:trHeight w:val="340"/>
        </w:trPr>
        <w:tc>
          <w:tcPr>
            <w:tcW w:w="1458" w:type="dxa"/>
          </w:tcPr>
          <w:p w14:paraId="0B990985" w14:textId="77777777" w:rsidR="000A3A60" w:rsidRDefault="00C62F73">
            <w:pPr>
              <w:pStyle w:val="normal0"/>
            </w:pPr>
            <w:r>
              <w:t>6:20 – 6:35</w:t>
            </w:r>
          </w:p>
        </w:tc>
        <w:tc>
          <w:tcPr>
            <w:tcW w:w="5760" w:type="dxa"/>
          </w:tcPr>
          <w:p w14:paraId="090EE107" w14:textId="77777777" w:rsidR="000A3A60" w:rsidRDefault="00C62F73">
            <w:pPr>
              <w:pStyle w:val="normal0"/>
            </w:pPr>
            <w:r>
              <w:t>Break</w:t>
            </w:r>
          </w:p>
        </w:tc>
        <w:tc>
          <w:tcPr>
            <w:tcW w:w="1710" w:type="dxa"/>
          </w:tcPr>
          <w:p w14:paraId="1ADB7561" w14:textId="77777777" w:rsidR="000A3A60" w:rsidRDefault="000A3A60">
            <w:pPr>
              <w:pStyle w:val="normal0"/>
            </w:pPr>
          </w:p>
        </w:tc>
      </w:tr>
      <w:tr w:rsidR="000A3A60" w14:paraId="3767EB07" w14:textId="77777777">
        <w:trPr>
          <w:trHeight w:val="340"/>
        </w:trPr>
        <w:tc>
          <w:tcPr>
            <w:tcW w:w="1458" w:type="dxa"/>
          </w:tcPr>
          <w:p w14:paraId="672335F3" w14:textId="77777777" w:rsidR="000A3A60" w:rsidRDefault="00C62F73">
            <w:pPr>
              <w:pStyle w:val="normal0"/>
            </w:pPr>
            <w:r>
              <w:t>6:35 – 6:55</w:t>
            </w:r>
          </w:p>
        </w:tc>
        <w:tc>
          <w:tcPr>
            <w:tcW w:w="5760" w:type="dxa"/>
          </w:tcPr>
          <w:p w14:paraId="4CD9A017" w14:textId="77777777" w:rsidR="000A3A60" w:rsidRDefault="00C62F73">
            <w:pPr>
              <w:pStyle w:val="normal0"/>
            </w:pPr>
            <w:r>
              <w:t xml:space="preserve">Moving </w:t>
            </w:r>
            <w:proofErr w:type="gramStart"/>
            <w:r>
              <w:t xml:space="preserve">readers  </w:t>
            </w:r>
            <w:r>
              <w:rPr>
                <w:b/>
                <w:color w:val="FF0000"/>
              </w:rPr>
              <w:t>Slides</w:t>
            </w:r>
            <w:proofErr w:type="gramEnd"/>
            <w:r>
              <w:rPr>
                <w:b/>
                <w:color w:val="FF0000"/>
              </w:rPr>
              <w:t xml:space="preserve"> 33-36</w:t>
            </w:r>
          </w:p>
          <w:p w14:paraId="53DF7303" w14:textId="77777777" w:rsidR="000A3A60" w:rsidRDefault="00C62F73">
            <w:pPr>
              <w:pStyle w:val="normal0"/>
            </w:pPr>
            <w:r>
              <w:t xml:space="preserve">How do we decide if a guided reading group or a strategy group is needed?  </w:t>
            </w:r>
            <w:r>
              <w:rPr>
                <w:b/>
                <w:color w:val="FF0000"/>
              </w:rPr>
              <w:t>Slides 37 – 38</w:t>
            </w:r>
          </w:p>
          <w:p w14:paraId="3E4C2011" w14:textId="77777777" w:rsidR="000A3A60" w:rsidRDefault="00C62F73">
            <w:pPr>
              <w:pStyle w:val="normal0"/>
            </w:pPr>
            <w:r>
              <w:t xml:space="preserve">Start with a </w:t>
            </w:r>
            <w:proofErr w:type="gramStart"/>
            <w:r>
              <w:t xml:space="preserve">Conference  </w:t>
            </w:r>
            <w:r>
              <w:rPr>
                <w:b/>
                <w:color w:val="FF0000"/>
              </w:rPr>
              <w:t>Slides</w:t>
            </w:r>
            <w:proofErr w:type="gramEnd"/>
            <w:r>
              <w:rPr>
                <w:b/>
                <w:color w:val="FF0000"/>
              </w:rPr>
              <w:t xml:space="preserve"> 39-43</w:t>
            </w:r>
          </w:p>
        </w:tc>
        <w:tc>
          <w:tcPr>
            <w:tcW w:w="1710" w:type="dxa"/>
          </w:tcPr>
          <w:p w14:paraId="09770E30" w14:textId="77777777" w:rsidR="000A3A60" w:rsidRDefault="00C62F73">
            <w:pPr>
              <w:pStyle w:val="normal0"/>
            </w:pPr>
            <w:r>
              <w:t>Barb</w:t>
            </w:r>
          </w:p>
        </w:tc>
      </w:tr>
      <w:tr w:rsidR="000A3A60" w14:paraId="053FAF7A" w14:textId="77777777">
        <w:trPr>
          <w:trHeight w:val="340"/>
        </w:trPr>
        <w:tc>
          <w:tcPr>
            <w:tcW w:w="1458" w:type="dxa"/>
          </w:tcPr>
          <w:p w14:paraId="28B05019" w14:textId="77777777" w:rsidR="000A3A60" w:rsidRDefault="00C62F73">
            <w:pPr>
              <w:pStyle w:val="normal0"/>
            </w:pPr>
            <w:r>
              <w:t>6:55 – 7:15</w:t>
            </w:r>
          </w:p>
        </w:tc>
        <w:tc>
          <w:tcPr>
            <w:tcW w:w="5760" w:type="dxa"/>
          </w:tcPr>
          <w:p w14:paraId="0EFD9FC8" w14:textId="77777777" w:rsidR="000A3A60" w:rsidRDefault="00C62F73">
            <w:pPr>
              <w:pStyle w:val="normal0"/>
            </w:pPr>
            <w:r>
              <w:t xml:space="preserve">What is a strategy?  </w:t>
            </w:r>
            <w:r>
              <w:rPr>
                <w:b/>
                <w:color w:val="FF0000"/>
              </w:rPr>
              <w:t>Slide 44 - 46</w:t>
            </w:r>
            <w:r>
              <w:t xml:space="preserve"> </w:t>
            </w:r>
            <w:r>
              <w:rPr>
                <w:i/>
              </w:rPr>
              <w:t>Be sure to show the Reading Strategies Book</w:t>
            </w:r>
          </w:p>
          <w:p w14:paraId="32E7872F" w14:textId="77777777" w:rsidR="000A3A60" w:rsidRDefault="00C62F73">
            <w:pPr>
              <w:pStyle w:val="normal0"/>
            </w:pPr>
            <w:r>
              <w:t xml:space="preserve">Let’s watch Jennifer </w:t>
            </w:r>
            <w:proofErr w:type="spellStart"/>
            <w:proofErr w:type="gramStart"/>
            <w:r>
              <w:t>Serravallo</w:t>
            </w:r>
            <w:proofErr w:type="spellEnd"/>
            <w:r>
              <w:t xml:space="preserve">  </w:t>
            </w:r>
            <w:r>
              <w:rPr>
                <w:b/>
                <w:color w:val="FF0000"/>
              </w:rPr>
              <w:t>slide</w:t>
            </w:r>
            <w:proofErr w:type="gramEnd"/>
            <w:r>
              <w:rPr>
                <w:b/>
                <w:color w:val="FF0000"/>
              </w:rPr>
              <w:t xml:space="preserve"> 47</w:t>
            </w:r>
          </w:p>
        </w:tc>
        <w:tc>
          <w:tcPr>
            <w:tcW w:w="1710" w:type="dxa"/>
          </w:tcPr>
          <w:p w14:paraId="7739F382" w14:textId="77777777" w:rsidR="000A3A60" w:rsidRDefault="00C62F73">
            <w:pPr>
              <w:pStyle w:val="normal0"/>
            </w:pPr>
            <w:r>
              <w:t>Jackie</w:t>
            </w:r>
          </w:p>
        </w:tc>
      </w:tr>
      <w:tr w:rsidR="000A3A60" w14:paraId="7B95CC02" w14:textId="77777777">
        <w:trPr>
          <w:trHeight w:val="340"/>
        </w:trPr>
        <w:tc>
          <w:tcPr>
            <w:tcW w:w="1458" w:type="dxa"/>
          </w:tcPr>
          <w:p w14:paraId="773B8880" w14:textId="77777777" w:rsidR="000A3A60" w:rsidRDefault="00C62F73">
            <w:pPr>
              <w:pStyle w:val="normal0"/>
            </w:pPr>
            <w:r>
              <w:lastRenderedPageBreak/>
              <w:t>7:15 – 7:25</w:t>
            </w:r>
          </w:p>
        </w:tc>
        <w:tc>
          <w:tcPr>
            <w:tcW w:w="5760" w:type="dxa"/>
          </w:tcPr>
          <w:p w14:paraId="41F084A5" w14:textId="77777777" w:rsidR="000A3A60" w:rsidRDefault="00C62F73">
            <w:pPr>
              <w:pStyle w:val="normal0"/>
            </w:pPr>
            <w:r>
              <w:t>Sharing resources</w:t>
            </w:r>
          </w:p>
          <w:p w14:paraId="431D8861" w14:textId="77777777" w:rsidR="000A3A60" w:rsidRDefault="00C62F73">
            <w:pPr>
              <w:pStyle w:val="normal0"/>
            </w:pPr>
            <w:r>
              <w:t xml:space="preserve">    Coaching Readers booklet (Char-</w:t>
            </w:r>
            <w:proofErr w:type="spellStart"/>
            <w:r>
              <w:t>Em</w:t>
            </w:r>
            <w:proofErr w:type="spellEnd"/>
            <w:r>
              <w:t>)</w:t>
            </w:r>
          </w:p>
          <w:p w14:paraId="5F05D44B" w14:textId="77777777" w:rsidR="000A3A60" w:rsidRDefault="00C62F73">
            <w:pPr>
              <w:pStyle w:val="normal0"/>
            </w:pPr>
            <w:r>
              <w:t xml:space="preserve">    Sample teaching points by level of reader (MAISA)</w:t>
            </w:r>
          </w:p>
          <w:p w14:paraId="7DAE2007" w14:textId="77777777" w:rsidR="000A3A60" w:rsidRDefault="00C62F73">
            <w:pPr>
              <w:pStyle w:val="normal0"/>
            </w:pPr>
            <w:r>
              <w:t xml:space="preserve">    Strategies to use in guided reading (SCRESA)</w:t>
            </w:r>
          </w:p>
          <w:p w14:paraId="1C0FA422" w14:textId="77777777" w:rsidR="000A3A60" w:rsidRDefault="00C62F73">
            <w:pPr>
              <w:pStyle w:val="normal0"/>
            </w:pPr>
            <w:r>
              <w:t xml:space="preserve">    Guided Reading Observations (AMA)</w:t>
            </w:r>
          </w:p>
          <w:p w14:paraId="1F185BEF" w14:textId="77777777" w:rsidR="000A3A60" w:rsidRDefault="00C62F73">
            <w:pPr>
              <w:pStyle w:val="normal0"/>
            </w:pPr>
            <w:r>
              <w:t xml:space="preserve">    Show them the </w:t>
            </w:r>
            <w:r w:rsidR="003B304E">
              <w:t xml:space="preserve">Jan Richardson </w:t>
            </w:r>
            <w:r>
              <w:t>video ser</w:t>
            </w:r>
            <w:r w:rsidR="003B304E">
              <w:t xml:space="preserve">ies, offer it to them to </w:t>
            </w:r>
            <w:bookmarkStart w:id="0" w:name="_GoBack"/>
            <w:bookmarkEnd w:id="0"/>
            <w:r>
              <w:t>check out</w:t>
            </w:r>
          </w:p>
        </w:tc>
        <w:tc>
          <w:tcPr>
            <w:tcW w:w="1710" w:type="dxa"/>
          </w:tcPr>
          <w:p w14:paraId="048BA06B" w14:textId="77777777" w:rsidR="000A3A60" w:rsidRDefault="00C62F73">
            <w:pPr>
              <w:pStyle w:val="normal0"/>
            </w:pPr>
            <w:r>
              <w:t>Barb</w:t>
            </w:r>
          </w:p>
        </w:tc>
      </w:tr>
      <w:tr w:rsidR="000A3A60" w14:paraId="0B5355CC" w14:textId="77777777">
        <w:tc>
          <w:tcPr>
            <w:tcW w:w="1458" w:type="dxa"/>
          </w:tcPr>
          <w:p w14:paraId="3CC07033" w14:textId="77777777" w:rsidR="000A3A60" w:rsidRDefault="00C62F73">
            <w:pPr>
              <w:pStyle w:val="normal0"/>
            </w:pPr>
            <w:r>
              <w:rPr>
                <w:rFonts w:ascii="Calibri" w:eastAsia="Calibri" w:hAnsi="Calibri" w:cs="Calibri"/>
              </w:rPr>
              <w:t>7:25 – 7:50</w:t>
            </w:r>
          </w:p>
        </w:tc>
        <w:tc>
          <w:tcPr>
            <w:tcW w:w="5760" w:type="dxa"/>
          </w:tcPr>
          <w:p w14:paraId="3D9D1797" w14:textId="77777777" w:rsidR="000A3A60" w:rsidRDefault="00C62F73">
            <w:pPr>
              <w:pStyle w:val="normal0"/>
            </w:pPr>
            <w:r>
              <w:t>Planning time with grade-level colleagues</w:t>
            </w:r>
          </w:p>
          <w:p w14:paraId="4E9EC523" w14:textId="77777777" w:rsidR="000A3A60" w:rsidRDefault="00C62F73">
            <w:pPr>
              <w:pStyle w:val="normal0"/>
            </w:pPr>
            <w:r>
              <w:t>How will you change/tweak your guided reading segment?</w:t>
            </w:r>
            <w:r>
              <w:rPr>
                <w:rFonts w:ascii="Calibri" w:eastAsia="Calibri" w:hAnsi="Calibri" w:cs="Calibri"/>
                <w:b/>
                <w:color w:val="CC0000"/>
              </w:rPr>
              <w:t xml:space="preserve"> </w:t>
            </w:r>
            <w:proofErr w:type="gramStart"/>
            <w:r>
              <w:rPr>
                <w:b/>
                <w:color w:val="CC0000"/>
              </w:rPr>
              <w:t>slide</w:t>
            </w:r>
            <w:proofErr w:type="gramEnd"/>
            <w:r>
              <w:rPr>
                <w:b/>
                <w:color w:val="CC0000"/>
              </w:rPr>
              <w:t xml:space="preserve"> 48</w:t>
            </w:r>
          </w:p>
        </w:tc>
        <w:tc>
          <w:tcPr>
            <w:tcW w:w="1710" w:type="dxa"/>
          </w:tcPr>
          <w:p w14:paraId="3BFD9BEB" w14:textId="77777777" w:rsidR="000A3A60" w:rsidRDefault="00C62F73">
            <w:pPr>
              <w:pStyle w:val="normal0"/>
            </w:pPr>
            <w:r>
              <w:rPr>
                <w:rFonts w:ascii="Calibri" w:eastAsia="Calibri" w:hAnsi="Calibri" w:cs="Calibri"/>
              </w:rPr>
              <w:t>Jackie</w:t>
            </w:r>
          </w:p>
        </w:tc>
      </w:tr>
      <w:tr w:rsidR="000A3A60" w14:paraId="5F615B00" w14:textId="77777777">
        <w:tc>
          <w:tcPr>
            <w:tcW w:w="1458" w:type="dxa"/>
          </w:tcPr>
          <w:p w14:paraId="170F3B45" w14:textId="77777777" w:rsidR="000A3A60" w:rsidRDefault="00C62F73">
            <w:pPr>
              <w:pStyle w:val="normal0"/>
            </w:pPr>
            <w:r>
              <w:rPr>
                <w:rFonts w:ascii="Calibri" w:eastAsia="Calibri" w:hAnsi="Calibri" w:cs="Calibri"/>
              </w:rPr>
              <w:t>7:50 – 8:00</w:t>
            </w:r>
          </w:p>
        </w:tc>
        <w:tc>
          <w:tcPr>
            <w:tcW w:w="5760" w:type="dxa"/>
          </w:tcPr>
          <w:p w14:paraId="3E617678" w14:textId="77777777" w:rsidR="000A3A60" w:rsidRDefault="00C62F73">
            <w:pPr>
              <w:pStyle w:val="normal0"/>
            </w:pPr>
            <w:r>
              <w:t>Q &amp; A</w:t>
            </w:r>
          </w:p>
          <w:p w14:paraId="3C0AC079" w14:textId="77777777" w:rsidR="000A3A60" w:rsidRDefault="00C62F73">
            <w:pPr>
              <w:pStyle w:val="normal0"/>
            </w:pPr>
            <w:r>
              <w:t xml:space="preserve">Ticket Out the </w:t>
            </w:r>
            <w:proofErr w:type="gramStart"/>
            <w:r>
              <w:t xml:space="preserve">Door  </w:t>
            </w:r>
            <w:r>
              <w:rPr>
                <w:b/>
                <w:color w:val="FF0000"/>
              </w:rPr>
              <w:t>slide</w:t>
            </w:r>
            <w:proofErr w:type="gramEnd"/>
            <w:r>
              <w:rPr>
                <w:b/>
                <w:color w:val="FF0000"/>
              </w:rPr>
              <w:t xml:space="preserve"> 49</w:t>
            </w:r>
          </w:p>
        </w:tc>
        <w:tc>
          <w:tcPr>
            <w:tcW w:w="1710" w:type="dxa"/>
          </w:tcPr>
          <w:p w14:paraId="0386A47F" w14:textId="77777777" w:rsidR="000A3A60" w:rsidRDefault="00C62F73">
            <w:pPr>
              <w:pStyle w:val="normal0"/>
            </w:pPr>
            <w:bookmarkStart w:id="1" w:name="h.gjdgxs" w:colFirst="0" w:colLast="0"/>
            <w:bookmarkEnd w:id="1"/>
            <w:r>
              <w:t>Jackie &amp; Barb</w:t>
            </w:r>
          </w:p>
        </w:tc>
      </w:tr>
    </w:tbl>
    <w:p w14:paraId="34ECF80D" w14:textId="77777777" w:rsidR="000A3A60" w:rsidRDefault="000A3A60">
      <w:pPr>
        <w:pStyle w:val="normal0"/>
        <w:jc w:val="center"/>
      </w:pPr>
    </w:p>
    <w:p w14:paraId="01F4D787" w14:textId="77777777" w:rsidR="000A3A60" w:rsidRDefault="000A3A60">
      <w:pPr>
        <w:pStyle w:val="normal0"/>
      </w:pPr>
    </w:p>
    <w:sectPr w:rsidR="000A3A6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A60"/>
    <w:rsid w:val="000A3A60"/>
    <w:rsid w:val="003B304E"/>
    <w:rsid w:val="00C6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BE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Mick</cp:lastModifiedBy>
  <cp:revision>3</cp:revision>
  <dcterms:created xsi:type="dcterms:W3CDTF">2015-12-01T15:39:00Z</dcterms:created>
  <dcterms:modified xsi:type="dcterms:W3CDTF">2015-12-14T16:32:00Z</dcterms:modified>
</cp:coreProperties>
</file>